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25C0" w14:textId="6049F0EA" w:rsidR="00F45433" w:rsidRPr="00F45433" w:rsidRDefault="00F45433" w:rsidP="00F45433">
      <w:pPr>
        <w:rPr>
          <w:rFonts w:ascii="Constantia" w:hAnsi="Constantia"/>
          <w:b/>
          <w:bCs/>
          <w:sz w:val="28"/>
          <w:szCs w:val="28"/>
          <w:u w:val="double"/>
        </w:rPr>
      </w:pPr>
      <w:r>
        <w:rPr>
          <w:rFonts w:ascii="Constantia" w:hAnsi="Constantia"/>
          <w:b/>
          <w:bCs/>
          <w:sz w:val="28"/>
          <w:szCs w:val="28"/>
          <w:u w:val="double"/>
        </w:rPr>
        <w:t>E</w:t>
      </w:r>
      <w:r w:rsidR="00160155">
        <w:rPr>
          <w:rFonts w:ascii="Constantia" w:hAnsi="Constantia"/>
          <w:b/>
          <w:bCs/>
          <w:sz w:val="28"/>
          <w:szCs w:val="28"/>
          <w:u w:val="double"/>
        </w:rPr>
        <w:t>D</w:t>
      </w:r>
      <w:r>
        <w:rPr>
          <w:rFonts w:ascii="Constantia" w:hAnsi="Constantia"/>
          <w:b/>
          <w:bCs/>
          <w:sz w:val="28"/>
          <w:szCs w:val="28"/>
          <w:u w:val="double"/>
        </w:rPr>
        <w:t xml:space="preserve">UCATION AND VOCATION TRAINING </w:t>
      </w:r>
    </w:p>
    <w:p w14:paraId="72E751CE" w14:textId="77777777" w:rsidR="00340E15" w:rsidRPr="00D25123" w:rsidRDefault="00340E15" w:rsidP="00340E15">
      <w:pPr>
        <w:jc w:val="both"/>
        <w:rPr>
          <w:rFonts w:ascii="Constantia" w:hAnsi="Constantia"/>
          <w:sz w:val="24"/>
          <w:szCs w:val="24"/>
        </w:rPr>
      </w:pPr>
      <w:r w:rsidRPr="00D25123">
        <w:rPr>
          <w:rFonts w:ascii="Constantia" w:hAnsi="Constantia"/>
          <w:sz w:val="24"/>
          <w:szCs w:val="24"/>
        </w:rPr>
        <w:t xml:space="preserve">The </w:t>
      </w:r>
      <w:r>
        <w:rPr>
          <w:rFonts w:ascii="Constantia" w:hAnsi="Constantia"/>
          <w:sz w:val="24"/>
          <w:szCs w:val="24"/>
        </w:rPr>
        <w:t>department</w:t>
      </w:r>
      <w:r w:rsidRPr="00D25123">
        <w:rPr>
          <w:rFonts w:ascii="Constantia" w:hAnsi="Constantia"/>
          <w:sz w:val="24"/>
          <w:szCs w:val="24"/>
        </w:rPr>
        <w:t xml:space="preserve"> is committed to the provision of quality education and training in the county, including providing support to all levels of education in line with the Provisions of the Intergovernmental Act, 2012. </w:t>
      </w:r>
    </w:p>
    <w:p w14:paraId="2F3A2DD8" w14:textId="77777777" w:rsidR="00340E15" w:rsidRPr="00D25123" w:rsidRDefault="00340E15" w:rsidP="00340E15">
      <w:pPr>
        <w:spacing w:after="0"/>
        <w:jc w:val="both"/>
        <w:rPr>
          <w:rFonts w:ascii="Constantia" w:hAnsi="Constantia" w:cs="Calibri"/>
          <w:sz w:val="24"/>
          <w:szCs w:val="24"/>
          <w:lang w:val="en-GB" w:eastAsia="zh-CN" w:bidi="en-US"/>
        </w:rPr>
      </w:pPr>
      <w:r w:rsidRPr="00D25123">
        <w:rPr>
          <w:rFonts w:ascii="Constantia" w:hAnsi="Constantia" w:cs="Calibri"/>
          <w:sz w:val="24"/>
          <w:szCs w:val="24"/>
          <w:lang w:val="en-GB" w:eastAsia="zh-CN" w:bidi="en-US"/>
        </w:rPr>
        <w:t>The key achievements realized by the sector include;</w:t>
      </w:r>
    </w:p>
    <w:p w14:paraId="65FD816C" w14:textId="525FF6D5" w:rsidR="00340E15" w:rsidRPr="00D25123" w:rsidRDefault="00340E15" w:rsidP="00340E15">
      <w:pPr>
        <w:pStyle w:val="Default"/>
        <w:numPr>
          <w:ilvl w:val="0"/>
          <w:numId w:val="44"/>
        </w:numPr>
        <w:spacing w:line="276" w:lineRule="auto"/>
        <w:rPr>
          <w:rFonts w:ascii="Constantia" w:hAnsi="Constantia"/>
        </w:rPr>
      </w:pPr>
      <w:r w:rsidRPr="00D25123">
        <w:rPr>
          <w:rFonts w:ascii="Constantia" w:hAnsi="Constantia"/>
        </w:rPr>
        <w:t xml:space="preserve">Awarded bursaries </w:t>
      </w:r>
      <w:r>
        <w:rPr>
          <w:rFonts w:ascii="Constantia" w:hAnsi="Constantia"/>
        </w:rPr>
        <w:t>to needy students</w:t>
      </w:r>
    </w:p>
    <w:p w14:paraId="495AF0CA" w14:textId="58648B0F" w:rsidR="00340E15" w:rsidRPr="00D25123" w:rsidRDefault="00340E15" w:rsidP="00340E15">
      <w:pPr>
        <w:pStyle w:val="Default"/>
        <w:numPr>
          <w:ilvl w:val="0"/>
          <w:numId w:val="44"/>
        </w:numPr>
        <w:spacing w:line="276" w:lineRule="auto"/>
        <w:rPr>
          <w:rFonts w:ascii="Constantia" w:hAnsi="Constantia"/>
        </w:rPr>
      </w:pPr>
      <w:r w:rsidRPr="00D25123">
        <w:rPr>
          <w:rFonts w:ascii="Constantia" w:hAnsi="Constantia"/>
        </w:rPr>
        <w:t xml:space="preserve">Awarded scholarships </w:t>
      </w:r>
      <w:r>
        <w:rPr>
          <w:rFonts w:ascii="Constantia" w:hAnsi="Constantia"/>
        </w:rPr>
        <w:t xml:space="preserve">to needy and bright students </w:t>
      </w:r>
    </w:p>
    <w:p w14:paraId="40D44615" w14:textId="0F91D5F2" w:rsidR="00340E15" w:rsidRPr="00D25123" w:rsidRDefault="00340E15" w:rsidP="00340E15">
      <w:pPr>
        <w:pStyle w:val="Default"/>
        <w:numPr>
          <w:ilvl w:val="0"/>
          <w:numId w:val="44"/>
        </w:numPr>
        <w:spacing w:line="276" w:lineRule="auto"/>
        <w:rPr>
          <w:rFonts w:ascii="Constantia" w:hAnsi="Constantia"/>
        </w:rPr>
      </w:pPr>
      <w:r w:rsidRPr="00D25123">
        <w:rPr>
          <w:rFonts w:ascii="Constantia" w:hAnsi="Constantia"/>
        </w:rPr>
        <w:t xml:space="preserve">Distribution of learning materials </w:t>
      </w:r>
      <w:r>
        <w:rPr>
          <w:rFonts w:ascii="Constantia" w:hAnsi="Constantia"/>
        </w:rPr>
        <w:t>in</w:t>
      </w:r>
      <w:r w:rsidRPr="00D25123">
        <w:rPr>
          <w:rFonts w:ascii="Constantia" w:hAnsi="Constantia"/>
        </w:rPr>
        <w:t xml:space="preserve"> ECDE centres</w:t>
      </w:r>
    </w:p>
    <w:p w14:paraId="2A915F29" w14:textId="0EB883DC" w:rsidR="00340E15" w:rsidRPr="00D25123" w:rsidRDefault="00340E15" w:rsidP="00340E15">
      <w:pPr>
        <w:pStyle w:val="Default"/>
        <w:numPr>
          <w:ilvl w:val="0"/>
          <w:numId w:val="44"/>
        </w:numPr>
        <w:spacing w:line="276" w:lineRule="auto"/>
        <w:rPr>
          <w:rFonts w:ascii="Constantia" w:hAnsi="Constantia"/>
        </w:rPr>
      </w:pPr>
      <w:r w:rsidRPr="00D25123">
        <w:rPr>
          <w:rFonts w:ascii="Constantia" w:hAnsi="Constantia"/>
        </w:rPr>
        <w:t xml:space="preserve">Construction and completion of ECDE classrooms and toilets </w:t>
      </w:r>
    </w:p>
    <w:p w14:paraId="25FC5EF8" w14:textId="57A7537B" w:rsidR="00340E15" w:rsidRPr="00D25123" w:rsidRDefault="00340E15" w:rsidP="00340E15">
      <w:pPr>
        <w:pStyle w:val="Default"/>
        <w:numPr>
          <w:ilvl w:val="0"/>
          <w:numId w:val="44"/>
        </w:numPr>
        <w:spacing w:line="276" w:lineRule="auto"/>
        <w:rPr>
          <w:rFonts w:ascii="Constantia" w:hAnsi="Constantia"/>
        </w:rPr>
      </w:pPr>
      <w:r w:rsidRPr="00D25123">
        <w:rPr>
          <w:rFonts w:ascii="Constantia" w:hAnsi="Constantia"/>
        </w:rPr>
        <w:t xml:space="preserve">Construction and completion of workshops in VTCs  </w:t>
      </w:r>
    </w:p>
    <w:p w14:paraId="27D4DB77" w14:textId="2EEF87AF" w:rsidR="00340E15" w:rsidRPr="00D25123" w:rsidRDefault="00340E15" w:rsidP="00340E15">
      <w:pPr>
        <w:spacing w:before="240" w:after="0"/>
        <w:jc w:val="both"/>
        <w:rPr>
          <w:rFonts w:ascii="Constantia" w:eastAsia="Calibri" w:hAnsi="Constantia" w:cstheme="minorHAnsi"/>
          <w:sz w:val="24"/>
          <w:szCs w:val="24"/>
        </w:rPr>
      </w:pPr>
      <w:r w:rsidRPr="00D25123">
        <w:rPr>
          <w:rFonts w:ascii="Constantia" w:hAnsi="Constantia" w:cs="Calibri"/>
          <w:sz w:val="24"/>
          <w:szCs w:val="24"/>
        </w:rPr>
        <w:t>During the 202</w:t>
      </w:r>
      <w:r>
        <w:rPr>
          <w:rFonts w:ascii="Constantia" w:hAnsi="Constantia" w:cs="Calibri"/>
          <w:sz w:val="24"/>
          <w:szCs w:val="24"/>
        </w:rPr>
        <w:t>2</w:t>
      </w:r>
      <w:r w:rsidRPr="00D25123">
        <w:rPr>
          <w:rFonts w:ascii="Constantia" w:hAnsi="Constantia" w:cs="Calibri"/>
          <w:sz w:val="24"/>
          <w:szCs w:val="24"/>
        </w:rPr>
        <w:t>/2</w:t>
      </w:r>
      <w:r>
        <w:rPr>
          <w:rFonts w:ascii="Constantia" w:hAnsi="Constantia" w:cs="Calibri"/>
          <w:sz w:val="24"/>
          <w:szCs w:val="24"/>
        </w:rPr>
        <w:t>3</w:t>
      </w:r>
      <w:r w:rsidRPr="00D25123">
        <w:rPr>
          <w:rFonts w:ascii="Constantia" w:hAnsi="Constantia" w:cs="Calibri"/>
          <w:sz w:val="24"/>
          <w:szCs w:val="24"/>
        </w:rPr>
        <w:t>-202</w:t>
      </w:r>
      <w:r>
        <w:rPr>
          <w:rFonts w:ascii="Constantia" w:hAnsi="Constantia" w:cs="Calibri"/>
          <w:sz w:val="24"/>
          <w:szCs w:val="24"/>
        </w:rPr>
        <w:t>4</w:t>
      </w:r>
      <w:r w:rsidRPr="00D25123">
        <w:rPr>
          <w:rFonts w:ascii="Constantia" w:hAnsi="Constantia" w:cs="Calibri"/>
          <w:sz w:val="24"/>
          <w:szCs w:val="24"/>
        </w:rPr>
        <w:t>/2</w:t>
      </w:r>
      <w:r>
        <w:rPr>
          <w:rFonts w:ascii="Constantia" w:hAnsi="Constantia" w:cs="Calibri"/>
          <w:sz w:val="24"/>
          <w:szCs w:val="24"/>
        </w:rPr>
        <w:t>5</w:t>
      </w:r>
      <w:r w:rsidRPr="00D25123">
        <w:rPr>
          <w:rFonts w:ascii="Constantia" w:hAnsi="Constantia" w:cs="Calibri"/>
          <w:sz w:val="24"/>
          <w:szCs w:val="24"/>
        </w:rPr>
        <w:t xml:space="preserve"> MTEF period, the Sector will prioritize;</w:t>
      </w:r>
    </w:p>
    <w:p w14:paraId="2BF42C17" w14:textId="77777777" w:rsidR="00340E15" w:rsidRPr="00D25123" w:rsidRDefault="00340E15" w:rsidP="00340E15">
      <w:pPr>
        <w:pStyle w:val="ListParagraph"/>
        <w:numPr>
          <w:ilvl w:val="0"/>
          <w:numId w:val="45"/>
        </w:numPr>
        <w:spacing w:after="200" w:line="240" w:lineRule="auto"/>
        <w:rPr>
          <w:rFonts w:ascii="Constantia" w:hAnsi="Constantia"/>
          <w:sz w:val="24"/>
          <w:szCs w:val="24"/>
        </w:rPr>
      </w:pPr>
      <w:r w:rsidRPr="00D25123">
        <w:rPr>
          <w:rFonts w:ascii="Constantia" w:hAnsi="Constantia"/>
          <w:sz w:val="24"/>
          <w:szCs w:val="24"/>
        </w:rPr>
        <w:t>Achievement of equitable access to relevant and quality education and training</w:t>
      </w:r>
    </w:p>
    <w:p w14:paraId="514C2940" w14:textId="77777777" w:rsidR="00340E15" w:rsidRPr="00D25123" w:rsidRDefault="00340E15" w:rsidP="00340E15">
      <w:pPr>
        <w:pStyle w:val="ListParagraph"/>
        <w:numPr>
          <w:ilvl w:val="0"/>
          <w:numId w:val="45"/>
        </w:numPr>
        <w:spacing w:after="200" w:line="240" w:lineRule="auto"/>
        <w:rPr>
          <w:rFonts w:ascii="Constantia" w:hAnsi="Constantia"/>
          <w:sz w:val="24"/>
          <w:szCs w:val="24"/>
        </w:rPr>
      </w:pPr>
      <w:r w:rsidRPr="00D25123">
        <w:rPr>
          <w:rFonts w:ascii="Constantia" w:hAnsi="Constantia"/>
          <w:sz w:val="24"/>
          <w:szCs w:val="24"/>
        </w:rPr>
        <w:t>Enhanced efficiency and effectiveness of education.</w:t>
      </w:r>
    </w:p>
    <w:p w14:paraId="71D74D3F" w14:textId="77777777" w:rsidR="00340E15" w:rsidRPr="00D25123" w:rsidRDefault="00340E15" w:rsidP="00340E15">
      <w:pPr>
        <w:pStyle w:val="ListParagraph"/>
        <w:numPr>
          <w:ilvl w:val="0"/>
          <w:numId w:val="45"/>
        </w:numPr>
        <w:spacing w:after="200" w:line="240" w:lineRule="auto"/>
        <w:rPr>
          <w:rFonts w:ascii="Constantia" w:hAnsi="Constantia"/>
          <w:sz w:val="24"/>
          <w:szCs w:val="24"/>
        </w:rPr>
      </w:pPr>
      <w:r w:rsidRPr="00D25123">
        <w:rPr>
          <w:rFonts w:ascii="Constantia" w:hAnsi="Constantia"/>
          <w:sz w:val="24"/>
          <w:szCs w:val="24"/>
        </w:rPr>
        <w:t>Integration of science and technology into the County development process</w:t>
      </w:r>
    </w:p>
    <w:p w14:paraId="6BBB5149" w14:textId="77777777" w:rsidR="00340E15" w:rsidRPr="00D25123" w:rsidRDefault="00340E15" w:rsidP="00A05F80">
      <w:pPr>
        <w:pStyle w:val="ListParagraph"/>
        <w:numPr>
          <w:ilvl w:val="0"/>
          <w:numId w:val="45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D25123">
        <w:rPr>
          <w:rFonts w:ascii="Constantia" w:hAnsi="Constantia"/>
          <w:sz w:val="24"/>
          <w:szCs w:val="24"/>
        </w:rPr>
        <w:t>Increased transfer and adoption of technologies.</w:t>
      </w:r>
    </w:p>
    <w:p w14:paraId="051E690E" w14:textId="77777777" w:rsidR="0089240F" w:rsidRDefault="0089240F" w:rsidP="00A05F80">
      <w:pPr>
        <w:spacing w:after="0"/>
        <w:rPr>
          <w:b/>
          <w:bCs/>
          <w:sz w:val="24"/>
          <w:szCs w:val="24"/>
        </w:rPr>
      </w:pPr>
    </w:p>
    <w:p w14:paraId="7AB0FC93" w14:textId="7D7FFB36" w:rsidR="0089240F" w:rsidRPr="00575948" w:rsidRDefault="0089240F" w:rsidP="00340E15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PROPOSED RECURRENT ALLOCATION FY 202</w:t>
      </w:r>
      <w:r w:rsidR="00340E15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340E15">
        <w:rPr>
          <w:b/>
          <w:bCs/>
          <w:sz w:val="24"/>
          <w:szCs w:val="24"/>
          <w:u w:val="single"/>
        </w:rPr>
        <w:t>3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485"/>
        <w:gridCol w:w="1719"/>
        <w:gridCol w:w="1618"/>
        <w:gridCol w:w="1895"/>
        <w:gridCol w:w="1757"/>
      </w:tblGrid>
      <w:tr w:rsidR="00CE47E0" w:rsidRPr="00BC753B" w14:paraId="5CF043FD" w14:textId="77777777" w:rsidTr="00340E15">
        <w:trPr>
          <w:trHeight w:val="20"/>
          <w:tblHeader/>
        </w:trPr>
        <w:tc>
          <w:tcPr>
            <w:tcW w:w="1176" w:type="pct"/>
            <w:vMerge w:val="restart"/>
            <w:shd w:val="clear" w:color="auto" w:fill="4472C4" w:themeFill="accent1"/>
          </w:tcPr>
          <w:p w14:paraId="16828EBC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62474211"/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670" w:type="pct"/>
            <w:vMerge w:val="restart"/>
            <w:shd w:val="clear" w:color="auto" w:fill="4472C4" w:themeFill="accent1"/>
          </w:tcPr>
          <w:p w14:paraId="29AA771F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776" w:type="pct"/>
            <w:shd w:val="clear" w:color="auto" w:fill="4472C4" w:themeFill="accent1"/>
          </w:tcPr>
          <w:p w14:paraId="0BA8BC47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730" w:type="pct"/>
            <w:shd w:val="clear" w:color="auto" w:fill="4472C4" w:themeFill="accent1"/>
          </w:tcPr>
          <w:p w14:paraId="634BA55D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648" w:type="pct"/>
            <w:gridSpan w:val="2"/>
            <w:shd w:val="clear" w:color="auto" w:fill="4472C4" w:themeFill="accent1"/>
          </w:tcPr>
          <w:p w14:paraId="6813DC1D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CE47E0" w:rsidRPr="00BC753B" w14:paraId="53BF62AE" w14:textId="77777777" w:rsidTr="00340E15">
        <w:trPr>
          <w:trHeight w:val="20"/>
          <w:tblHeader/>
        </w:trPr>
        <w:tc>
          <w:tcPr>
            <w:tcW w:w="1176" w:type="pct"/>
            <w:vMerge/>
            <w:shd w:val="clear" w:color="auto" w:fill="4472C4" w:themeFill="accent1"/>
          </w:tcPr>
          <w:p w14:paraId="086D19A1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4472C4" w:themeFill="accent1"/>
          </w:tcPr>
          <w:p w14:paraId="5C7CEB5C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4472C4" w:themeFill="accent1"/>
          </w:tcPr>
          <w:p w14:paraId="3F5E1944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2022/23</w:t>
            </w:r>
          </w:p>
        </w:tc>
        <w:tc>
          <w:tcPr>
            <w:tcW w:w="730" w:type="pct"/>
            <w:shd w:val="clear" w:color="auto" w:fill="4472C4" w:themeFill="accent1"/>
          </w:tcPr>
          <w:p w14:paraId="17FC0E50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2022/23</w:t>
            </w:r>
          </w:p>
        </w:tc>
        <w:tc>
          <w:tcPr>
            <w:tcW w:w="855" w:type="pct"/>
            <w:shd w:val="clear" w:color="auto" w:fill="4472C4" w:themeFill="accent1"/>
          </w:tcPr>
          <w:p w14:paraId="3BBDC6EA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793" w:type="pct"/>
            <w:shd w:val="clear" w:color="auto" w:fill="4472C4" w:themeFill="accent1"/>
          </w:tcPr>
          <w:p w14:paraId="7A84CD28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CE47E0" w:rsidRPr="000A71CA" w14:paraId="6179CEE0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40C4831A" w14:textId="77777777" w:rsidR="00CE47E0" w:rsidRPr="000A71CA" w:rsidRDefault="00CE47E0" w:rsidP="00C450B3">
            <w:pPr>
              <w:spacing w:after="0" w:line="240" w:lineRule="auto"/>
              <w:rPr>
                <w:rFonts w:ascii="Constantia" w:hAnsi="Constantia"/>
                <w:b/>
                <w:color w:val="000000"/>
                <w:sz w:val="20"/>
                <w:szCs w:val="20"/>
              </w:rPr>
            </w:pPr>
            <w:r>
              <w:rPr>
                <w:rFonts w:ascii="Constantia" w:hAnsi="Constantia"/>
                <w:b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670" w:type="pct"/>
            <w:shd w:val="clear" w:color="auto" w:fill="auto"/>
          </w:tcPr>
          <w:p w14:paraId="4DE66545" w14:textId="77777777" w:rsidR="00CE47E0" w:rsidRPr="000A71CA" w:rsidRDefault="00CE47E0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1AC7E654" w14:textId="77777777" w:rsidR="00CE47E0" w:rsidRPr="000A71CA" w:rsidRDefault="00CE47E0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01DBEB54" w14:textId="77777777" w:rsidR="00CE47E0" w:rsidRPr="000A71CA" w:rsidRDefault="00CE47E0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6CDF9B94" w14:textId="77777777" w:rsidR="00CE47E0" w:rsidRPr="000A71CA" w:rsidRDefault="00CE47E0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</w:tcPr>
          <w:p w14:paraId="59606119" w14:textId="77777777" w:rsidR="00CE47E0" w:rsidRPr="000A71CA" w:rsidRDefault="00CE47E0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CE47E0" w:rsidRPr="000A71CA" w14:paraId="24310EFF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19025C91" w14:textId="77777777" w:rsidR="00CE47E0" w:rsidRPr="001C46F6" w:rsidRDefault="00CE47E0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1C46F6">
              <w:rPr>
                <w:rFonts w:ascii="Constantia" w:hAnsi="Constantia"/>
                <w:color w:val="000000"/>
                <w:sz w:val="20"/>
                <w:szCs w:val="20"/>
              </w:rPr>
              <w:t>Salaries and allowances</w:t>
            </w:r>
          </w:p>
        </w:tc>
        <w:tc>
          <w:tcPr>
            <w:tcW w:w="670" w:type="pct"/>
            <w:shd w:val="clear" w:color="auto" w:fill="auto"/>
          </w:tcPr>
          <w:p w14:paraId="0AA5DD74" w14:textId="77777777" w:rsidR="00CE47E0" w:rsidRPr="001C46F6" w:rsidRDefault="00CE47E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</w:rPr>
              <w:t>1,025,278,219</w:t>
            </w:r>
          </w:p>
        </w:tc>
        <w:tc>
          <w:tcPr>
            <w:tcW w:w="776" w:type="pct"/>
            <w:shd w:val="clear" w:color="auto" w:fill="auto"/>
          </w:tcPr>
          <w:p w14:paraId="182D5627" w14:textId="77777777" w:rsidR="00CE47E0" w:rsidRPr="001C46F6" w:rsidRDefault="00CE47E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</w:rPr>
              <w:t>1,096,542,129</w:t>
            </w:r>
          </w:p>
        </w:tc>
        <w:tc>
          <w:tcPr>
            <w:tcW w:w="730" w:type="pct"/>
            <w:shd w:val="clear" w:color="auto" w:fill="auto"/>
          </w:tcPr>
          <w:p w14:paraId="1E4ED3B0" w14:textId="77777777" w:rsidR="00CE47E0" w:rsidRPr="001C46F6" w:rsidRDefault="00CE47E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</w:rPr>
              <w:t>1,076,542,129</w:t>
            </w:r>
          </w:p>
        </w:tc>
        <w:tc>
          <w:tcPr>
            <w:tcW w:w="855" w:type="pct"/>
            <w:shd w:val="clear" w:color="auto" w:fill="auto"/>
          </w:tcPr>
          <w:p w14:paraId="511BBF48" w14:textId="77777777" w:rsidR="00CE47E0" w:rsidRPr="001C46F6" w:rsidRDefault="00CE47E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</w:rPr>
              <w:t>1,130,369,235</w:t>
            </w:r>
          </w:p>
        </w:tc>
        <w:tc>
          <w:tcPr>
            <w:tcW w:w="793" w:type="pct"/>
            <w:shd w:val="clear" w:color="auto" w:fill="auto"/>
          </w:tcPr>
          <w:p w14:paraId="30861DC6" w14:textId="77777777" w:rsidR="00CE47E0" w:rsidRPr="001C46F6" w:rsidRDefault="00CE47E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</w:rPr>
              <w:t>1,186,887,697</w:t>
            </w:r>
          </w:p>
        </w:tc>
      </w:tr>
      <w:tr w:rsidR="00CE47E0" w:rsidRPr="00BC753B" w14:paraId="46343556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09190CDB" w14:textId="77777777" w:rsidR="00CE47E0" w:rsidRPr="001C46F6" w:rsidRDefault="00CE47E0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Planning and Financial Management</w:t>
            </w:r>
          </w:p>
        </w:tc>
        <w:tc>
          <w:tcPr>
            <w:tcW w:w="670" w:type="pct"/>
            <w:shd w:val="clear" w:color="auto" w:fill="auto"/>
          </w:tcPr>
          <w:p w14:paraId="210ED439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776" w:type="pct"/>
            <w:shd w:val="clear" w:color="auto" w:fill="auto"/>
          </w:tcPr>
          <w:p w14:paraId="50F05E0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305526A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855" w:type="pct"/>
            <w:shd w:val="clear" w:color="auto" w:fill="auto"/>
          </w:tcPr>
          <w:p w14:paraId="4DB8161A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3,150,000</w:t>
            </w:r>
          </w:p>
        </w:tc>
        <w:tc>
          <w:tcPr>
            <w:tcW w:w="793" w:type="pct"/>
            <w:shd w:val="clear" w:color="auto" w:fill="auto"/>
          </w:tcPr>
          <w:p w14:paraId="2A34C9F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3,307,500</w:t>
            </w:r>
          </w:p>
        </w:tc>
      </w:tr>
      <w:tr w:rsidR="00CE47E0" w:rsidRPr="00BC753B" w14:paraId="33A01B2B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5BEEF7B6" w14:textId="77777777" w:rsidR="00CE47E0" w:rsidRPr="001C46F6" w:rsidRDefault="00CE47E0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Policy Formulation</w:t>
            </w:r>
          </w:p>
        </w:tc>
        <w:tc>
          <w:tcPr>
            <w:tcW w:w="670" w:type="pct"/>
            <w:shd w:val="clear" w:color="auto" w:fill="auto"/>
          </w:tcPr>
          <w:p w14:paraId="79A1E84A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3,200,000</w:t>
            </w:r>
          </w:p>
        </w:tc>
        <w:tc>
          <w:tcPr>
            <w:tcW w:w="776" w:type="pct"/>
            <w:shd w:val="clear" w:color="auto" w:fill="auto"/>
          </w:tcPr>
          <w:p w14:paraId="535963A8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730" w:type="pct"/>
            <w:shd w:val="clear" w:color="auto" w:fill="auto"/>
          </w:tcPr>
          <w:p w14:paraId="2750F8C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855" w:type="pct"/>
            <w:shd w:val="clear" w:color="auto" w:fill="auto"/>
          </w:tcPr>
          <w:p w14:paraId="6864AE7A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3,150,000</w:t>
            </w:r>
          </w:p>
        </w:tc>
        <w:tc>
          <w:tcPr>
            <w:tcW w:w="793" w:type="pct"/>
            <w:shd w:val="clear" w:color="auto" w:fill="auto"/>
          </w:tcPr>
          <w:p w14:paraId="79866365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3,307,500</w:t>
            </w:r>
          </w:p>
        </w:tc>
      </w:tr>
      <w:tr w:rsidR="00CE47E0" w:rsidRPr="00BC753B" w14:paraId="199A73E3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203F15AB" w14:textId="77777777" w:rsidR="00CE47E0" w:rsidRPr="001C46F6" w:rsidRDefault="00CE47E0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Monitoring and evaluation, feasibility studies, surveys and designs</w:t>
            </w:r>
          </w:p>
        </w:tc>
        <w:tc>
          <w:tcPr>
            <w:tcW w:w="670" w:type="pct"/>
            <w:shd w:val="clear" w:color="auto" w:fill="auto"/>
          </w:tcPr>
          <w:p w14:paraId="2F2EFAD1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776" w:type="pct"/>
            <w:shd w:val="clear" w:color="auto" w:fill="auto"/>
          </w:tcPr>
          <w:p w14:paraId="3858F885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4842E2E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3,148,567</w:t>
            </w:r>
          </w:p>
        </w:tc>
        <w:tc>
          <w:tcPr>
            <w:tcW w:w="855" w:type="pct"/>
            <w:shd w:val="clear" w:color="auto" w:fill="auto"/>
          </w:tcPr>
          <w:p w14:paraId="49088B6B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3,305,995</w:t>
            </w:r>
          </w:p>
        </w:tc>
        <w:tc>
          <w:tcPr>
            <w:tcW w:w="793" w:type="pct"/>
            <w:shd w:val="clear" w:color="auto" w:fill="auto"/>
          </w:tcPr>
          <w:p w14:paraId="67D9623C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3,471,295</w:t>
            </w:r>
          </w:p>
        </w:tc>
      </w:tr>
      <w:tr w:rsidR="00CE47E0" w:rsidRPr="00BC753B" w14:paraId="55031078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555C8802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Support Services</w:t>
            </w:r>
          </w:p>
        </w:tc>
        <w:tc>
          <w:tcPr>
            <w:tcW w:w="670" w:type="pct"/>
            <w:shd w:val="clear" w:color="auto" w:fill="auto"/>
          </w:tcPr>
          <w:p w14:paraId="59DA859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776" w:type="pct"/>
            <w:shd w:val="clear" w:color="auto" w:fill="auto"/>
          </w:tcPr>
          <w:p w14:paraId="2F4331D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70,000,000</w:t>
            </w:r>
          </w:p>
        </w:tc>
        <w:tc>
          <w:tcPr>
            <w:tcW w:w="730" w:type="pct"/>
            <w:shd w:val="clear" w:color="auto" w:fill="auto"/>
          </w:tcPr>
          <w:p w14:paraId="3FDCE6D8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50,000,000</w:t>
            </w:r>
          </w:p>
        </w:tc>
        <w:tc>
          <w:tcPr>
            <w:tcW w:w="855" w:type="pct"/>
            <w:shd w:val="clear" w:color="auto" w:fill="auto"/>
          </w:tcPr>
          <w:p w14:paraId="1890B41A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52,500,000</w:t>
            </w:r>
          </w:p>
        </w:tc>
        <w:tc>
          <w:tcPr>
            <w:tcW w:w="793" w:type="pct"/>
            <w:shd w:val="clear" w:color="auto" w:fill="auto"/>
          </w:tcPr>
          <w:p w14:paraId="025A15C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55,125,000</w:t>
            </w:r>
          </w:p>
        </w:tc>
      </w:tr>
      <w:tr w:rsidR="00CE47E0" w:rsidRPr="00BC753B" w14:paraId="4D1F5DA6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719BB1DF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Human Resource development</w:t>
            </w:r>
          </w:p>
        </w:tc>
        <w:tc>
          <w:tcPr>
            <w:tcW w:w="670" w:type="pct"/>
            <w:shd w:val="clear" w:color="auto" w:fill="auto"/>
          </w:tcPr>
          <w:p w14:paraId="7D03A68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6,400,000</w:t>
            </w:r>
          </w:p>
        </w:tc>
        <w:tc>
          <w:tcPr>
            <w:tcW w:w="776" w:type="pct"/>
            <w:shd w:val="clear" w:color="auto" w:fill="auto"/>
          </w:tcPr>
          <w:p w14:paraId="10188640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730" w:type="pct"/>
            <w:shd w:val="clear" w:color="auto" w:fill="auto"/>
          </w:tcPr>
          <w:p w14:paraId="17E30CCF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855" w:type="pct"/>
            <w:shd w:val="clear" w:color="auto" w:fill="auto"/>
          </w:tcPr>
          <w:p w14:paraId="7C6F2694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5,250,000</w:t>
            </w:r>
          </w:p>
        </w:tc>
        <w:tc>
          <w:tcPr>
            <w:tcW w:w="793" w:type="pct"/>
            <w:shd w:val="clear" w:color="auto" w:fill="auto"/>
          </w:tcPr>
          <w:p w14:paraId="4F28039C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5,512,500</w:t>
            </w:r>
          </w:p>
        </w:tc>
      </w:tr>
      <w:tr w:rsidR="00CE47E0" w:rsidRPr="00BC753B" w14:paraId="1414B7B3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47588B50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Automation</w:t>
            </w:r>
          </w:p>
        </w:tc>
        <w:tc>
          <w:tcPr>
            <w:tcW w:w="670" w:type="pct"/>
            <w:shd w:val="clear" w:color="auto" w:fill="auto"/>
          </w:tcPr>
          <w:p w14:paraId="2AE54605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776" w:type="pct"/>
            <w:shd w:val="clear" w:color="auto" w:fill="auto"/>
          </w:tcPr>
          <w:p w14:paraId="38BBEC02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1C59D96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855" w:type="pct"/>
            <w:shd w:val="clear" w:color="auto" w:fill="auto"/>
          </w:tcPr>
          <w:p w14:paraId="3DF6F620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3,150,000</w:t>
            </w:r>
          </w:p>
        </w:tc>
        <w:tc>
          <w:tcPr>
            <w:tcW w:w="793" w:type="pct"/>
            <w:shd w:val="clear" w:color="auto" w:fill="auto"/>
          </w:tcPr>
          <w:p w14:paraId="464D070F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3,307,500</w:t>
            </w:r>
          </w:p>
        </w:tc>
      </w:tr>
      <w:tr w:rsidR="00CE47E0" w:rsidRPr="00BC753B" w14:paraId="517CC0C3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79D7FB0E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Good governance</w:t>
            </w:r>
          </w:p>
        </w:tc>
        <w:tc>
          <w:tcPr>
            <w:tcW w:w="670" w:type="pct"/>
            <w:shd w:val="clear" w:color="auto" w:fill="auto"/>
          </w:tcPr>
          <w:p w14:paraId="6DC74EA8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776" w:type="pct"/>
            <w:shd w:val="clear" w:color="auto" w:fill="auto"/>
          </w:tcPr>
          <w:p w14:paraId="12216591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730" w:type="pct"/>
            <w:shd w:val="clear" w:color="auto" w:fill="auto"/>
          </w:tcPr>
          <w:p w14:paraId="264219C2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855" w:type="pct"/>
            <w:shd w:val="clear" w:color="auto" w:fill="auto"/>
          </w:tcPr>
          <w:p w14:paraId="50E2F62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1,050,000</w:t>
            </w:r>
          </w:p>
        </w:tc>
        <w:tc>
          <w:tcPr>
            <w:tcW w:w="793" w:type="pct"/>
            <w:shd w:val="clear" w:color="auto" w:fill="auto"/>
          </w:tcPr>
          <w:p w14:paraId="2E0A055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1,102,500</w:t>
            </w:r>
          </w:p>
        </w:tc>
      </w:tr>
      <w:tr w:rsidR="00CE47E0" w:rsidRPr="00BC753B" w14:paraId="2B0B0E8B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39FBDBF8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Quality Assurance and Standards</w:t>
            </w:r>
          </w:p>
        </w:tc>
        <w:tc>
          <w:tcPr>
            <w:tcW w:w="670" w:type="pct"/>
            <w:shd w:val="clear" w:color="auto" w:fill="auto"/>
          </w:tcPr>
          <w:p w14:paraId="0E329EDA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776" w:type="pct"/>
            <w:shd w:val="clear" w:color="auto" w:fill="auto"/>
          </w:tcPr>
          <w:p w14:paraId="4704B7EF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730" w:type="pct"/>
            <w:shd w:val="clear" w:color="auto" w:fill="auto"/>
          </w:tcPr>
          <w:p w14:paraId="1B112225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855" w:type="pct"/>
            <w:shd w:val="clear" w:color="auto" w:fill="auto"/>
          </w:tcPr>
          <w:p w14:paraId="7B57A281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793" w:type="pct"/>
            <w:shd w:val="clear" w:color="auto" w:fill="auto"/>
          </w:tcPr>
          <w:p w14:paraId="6C02307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2,205,000</w:t>
            </w:r>
          </w:p>
        </w:tc>
      </w:tr>
      <w:tr w:rsidR="00CE47E0" w:rsidRPr="00BC753B" w14:paraId="7F22DE46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6239A9F5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Annual conference of ECDE teachers</w:t>
            </w:r>
          </w:p>
        </w:tc>
        <w:tc>
          <w:tcPr>
            <w:tcW w:w="670" w:type="pct"/>
            <w:shd w:val="clear" w:color="auto" w:fill="auto"/>
          </w:tcPr>
          <w:p w14:paraId="593A166F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1,800,000</w:t>
            </w:r>
          </w:p>
        </w:tc>
        <w:tc>
          <w:tcPr>
            <w:tcW w:w="776" w:type="pct"/>
            <w:shd w:val="clear" w:color="auto" w:fill="auto"/>
          </w:tcPr>
          <w:p w14:paraId="247B98E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7,000,000</w:t>
            </w:r>
          </w:p>
        </w:tc>
        <w:tc>
          <w:tcPr>
            <w:tcW w:w="730" w:type="pct"/>
            <w:shd w:val="clear" w:color="auto" w:fill="auto"/>
          </w:tcPr>
          <w:p w14:paraId="34A4F9E8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855" w:type="pct"/>
            <w:shd w:val="clear" w:color="auto" w:fill="auto"/>
          </w:tcPr>
          <w:p w14:paraId="38141106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5,250,000</w:t>
            </w:r>
          </w:p>
        </w:tc>
        <w:tc>
          <w:tcPr>
            <w:tcW w:w="793" w:type="pct"/>
            <w:shd w:val="clear" w:color="auto" w:fill="auto"/>
          </w:tcPr>
          <w:p w14:paraId="74DDE18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5,512,500</w:t>
            </w:r>
          </w:p>
        </w:tc>
      </w:tr>
      <w:tr w:rsidR="00CE47E0" w:rsidRPr="00BC753B" w14:paraId="69EC9014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77B60D9A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Promotion of good governance-ECDE</w:t>
            </w:r>
          </w:p>
        </w:tc>
        <w:tc>
          <w:tcPr>
            <w:tcW w:w="670" w:type="pct"/>
            <w:shd w:val="clear" w:color="auto" w:fill="auto"/>
          </w:tcPr>
          <w:p w14:paraId="1E34B59F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776" w:type="pct"/>
            <w:shd w:val="clear" w:color="auto" w:fill="auto"/>
          </w:tcPr>
          <w:p w14:paraId="67286528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730" w:type="pct"/>
            <w:shd w:val="clear" w:color="auto" w:fill="auto"/>
          </w:tcPr>
          <w:p w14:paraId="13BDABEA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855" w:type="pct"/>
            <w:shd w:val="clear" w:color="auto" w:fill="auto"/>
          </w:tcPr>
          <w:p w14:paraId="6E78F790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793" w:type="pct"/>
            <w:shd w:val="clear" w:color="auto" w:fill="auto"/>
          </w:tcPr>
          <w:p w14:paraId="31BE3B10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2,205,000</w:t>
            </w:r>
          </w:p>
        </w:tc>
      </w:tr>
      <w:tr w:rsidR="00CE47E0" w:rsidRPr="00BC753B" w14:paraId="05C4718F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3360431B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Curriculum Implementation</w:t>
            </w:r>
          </w:p>
        </w:tc>
        <w:tc>
          <w:tcPr>
            <w:tcW w:w="670" w:type="pct"/>
            <w:shd w:val="clear" w:color="auto" w:fill="auto"/>
          </w:tcPr>
          <w:p w14:paraId="0EFB359C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776" w:type="pct"/>
            <w:shd w:val="clear" w:color="auto" w:fill="auto"/>
          </w:tcPr>
          <w:p w14:paraId="56444A22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14DCD77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855" w:type="pct"/>
            <w:shd w:val="clear" w:color="auto" w:fill="auto"/>
          </w:tcPr>
          <w:p w14:paraId="7743A7C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3,150,000</w:t>
            </w:r>
          </w:p>
        </w:tc>
        <w:tc>
          <w:tcPr>
            <w:tcW w:w="793" w:type="pct"/>
            <w:shd w:val="clear" w:color="auto" w:fill="auto"/>
          </w:tcPr>
          <w:p w14:paraId="79888788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3,307,500</w:t>
            </w:r>
          </w:p>
        </w:tc>
      </w:tr>
      <w:tr w:rsidR="00CE47E0" w:rsidRPr="00BC753B" w14:paraId="0FB08F49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5C4525E2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Health and nutrition</w:t>
            </w:r>
          </w:p>
        </w:tc>
        <w:tc>
          <w:tcPr>
            <w:tcW w:w="670" w:type="pct"/>
            <w:shd w:val="clear" w:color="auto" w:fill="auto"/>
          </w:tcPr>
          <w:p w14:paraId="63CB2C0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14:paraId="046451E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50,000,000</w:t>
            </w:r>
          </w:p>
        </w:tc>
        <w:tc>
          <w:tcPr>
            <w:tcW w:w="730" w:type="pct"/>
            <w:shd w:val="clear" w:color="auto" w:fill="auto"/>
          </w:tcPr>
          <w:p w14:paraId="17A7949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14:paraId="12FD28A0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93" w:type="pct"/>
            <w:shd w:val="clear" w:color="auto" w:fill="auto"/>
          </w:tcPr>
          <w:p w14:paraId="150C3095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-   </w:t>
            </w:r>
          </w:p>
        </w:tc>
      </w:tr>
      <w:tr w:rsidR="00CE47E0" w:rsidRPr="00BC753B" w14:paraId="4E72AFB7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03759E1E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Capacity building for ECDE Teachers</w:t>
            </w:r>
          </w:p>
        </w:tc>
        <w:tc>
          <w:tcPr>
            <w:tcW w:w="670" w:type="pct"/>
            <w:shd w:val="clear" w:color="auto" w:fill="auto"/>
          </w:tcPr>
          <w:p w14:paraId="523F9A06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776" w:type="pct"/>
            <w:shd w:val="clear" w:color="auto" w:fill="auto"/>
          </w:tcPr>
          <w:p w14:paraId="6D04A9B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7,000,000</w:t>
            </w:r>
          </w:p>
        </w:tc>
        <w:tc>
          <w:tcPr>
            <w:tcW w:w="730" w:type="pct"/>
            <w:shd w:val="clear" w:color="auto" w:fill="auto"/>
          </w:tcPr>
          <w:p w14:paraId="66EF29D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855" w:type="pct"/>
            <w:shd w:val="clear" w:color="auto" w:fill="auto"/>
          </w:tcPr>
          <w:p w14:paraId="00251A04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5,250,000</w:t>
            </w:r>
          </w:p>
        </w:tc>
        <w:tc>
          <w:tcPr>
            <w:tcW w:w="793" w:type="pct"/>
            <w:shd w:val="clear" w:color="auto" w:fill="auto"/>
          </w:tcPr>
          <w:p w14:paraId="2A63B710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5,512,500</w:t>
            </w:r>
          </w:p>
        </w:tc>
      </w:tr>
      <w:tr w:rsidR="00CE47E0" w:rsidRPr="00BC753B" w14:paraId="3258EEE1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20CBCB9C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ECDE – co curriculum and sports</w:t>
            </w:r>
          </w:p>
        </w:tc>
        <w:tc>
          <w:tcPr>
            <w:tcW w:w="670" w:type="pct"/>
            <w:shd w:val="clear" w:color="auto" w:fill="auto"/>
          </w:tcPr>
          <w:p w14:paraId="454EE821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776" w:type="pct"/>
            <w:shd w:val="clear" w:color="auto" w:fill="auto"/>
          </w:tcPr>
          <w:p w14:paraId="7F2C064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56F93518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855" w:type="pct"/>
            <w:shd w:val="clear" w:color="auto" w:fill="auto"/>
          </w:tcPr>
          <w:p w14:paraId="3176C431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3,150,000</w:t>
            </w:r>
          </w:p>
        </w:tc>
        <w:tc>
          <w:tcPr>
            <w:tcW w:w="793" w:type="pct"/>
            <w:shd w:val="clear" w:color="auto" w:fill="auto"/>
          </w:tcPr>
          <w:p w14:paraId="345169E9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3,307,500</w:t>
            </w:r>
          </w:p>
        </w:tc>
      </w:tr>
      <w:tr w:rsidR="00CE47E0" w:rsidRPr="00BC753B" w14:paraId="0FFA84CE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18D10269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 xml:space="preserve">Learning materials </w:t>
            </w:r>
          </w:p>
        </w:tc>
        <w:tc>
          <w:tcPr>
            <w:tcW w:w="670" w:type="pct"/>
            <w:shd w:val="clear" w:color="auto" w:fill="auto"/>
          </w:tcPr>
          <w:p w14:paraId="2556335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1,600,000</w:t>
            </w:r>
          </w:p>
        </w:tc>
        <w:tc>
          <w:tcPr>
            <w:tcW w:w="776" w:type="pct"/>
            <w:shd w:val="clear" w:color="auto" w:fill="auto"/>
          </w:tcPr>
          <w:p w14:paraId="76FD399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6B98637F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855" w:type="pct"/>
            <w:shd w:val="clear" w:color="auto" w:fill="auto"/>
          </w:tcPr>
          <w:p w14:paraId="502DFE24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3,150,000</w:t>
            </w:r>
          </w:p>
        </w:tc>
        <w:tc>
          <w:tcPr>
            <w:tcW w:w="793" w:type="pct"/>
            <w:shd w:val="clear" w:color="auto" w:fill="auto"/>
          </w:tcPr>
          <w:p w14:paraId="0F7B806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3,307,500</w:t>
            </w:r>
          </w:p>
        </w:tc>
      </w:tr>
      <w:tr w:rsidR="00CE47E0" w:rsidRPr="00BC753B" w14:paraId="5B1ED84A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18C596F3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lastRenderedPageBreak/>
              <w:t>Quality assurance and standards</w:t>
            </w:r>
          </w:p>
        </w:tc>
        <w:tc>
          <w:tcPr>
            <w:tcW w:w="670" w:type="pct"/>
            <w:shd w:val="clear" w:color="auto" w:fill="auto"/>
          </w:tcPr>
          <w:p w14:paraId="6F3CA005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776" w:type="pct"/>
            <w:shd w:val="clear" w:color="auto" w:fill="auto"/>
          </w:tcPr>
          <w:p w14:paraId="03D3E56B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7314E840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855" w:type="pct"/>
            <w:shd w:val="clear" w:color="auto" w:fill="auto"/>
          </w:tcPr>
          <w:p w14:paraId="041EC9C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793" w:type="pct"/>
            <w:shd w:val="clear" w:color="auto" w:fill="auto"/>
          </w:tcPr>
          <w:p w14:paraId="2C307C5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2,205,000</w:t>
            </w:r>
          </w:p>
        </w:tc>
      </w:tr>
      <w:tr w:rsidR="00CE47E0" w:rsidRPr="00BC753B" w14:paraId="457662EF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495C820C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Joint Graduation Ceremony</w:t>
            </w:r>
          </w:p>
        </w:tc>
        <w:tc>
          <w:tcPr>
            <w:tcW w:w="670" w:type="pct"/>
            <w:shd w:val="clear" w:color="auto" w:fill="auto"/>
          </w:tcPr>
          <w:p w14:paraId="7CF5E72A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1,600,000</w:t>
            </w:r>
          </w:p>
        </w:tc>
        <w:tc>
          <w:tcPr>
            <w:tcW w:w="776" w:type="pct"/>
            <w:shd w:val="clear" w:color="auto" w:fill="auto"/>
          </w:tcPr>
          <w:p w14:paraId="00B22A2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7,000,000</w:t>
            </w:r>
          </w:p>
        </w:tc>
        <w:tc>
          <w:tcPr>
            <w:tcW w:w="730" w:type="pct"/>
            <w:shd w:val="clear" w:color="auto" w:fill="auto"/>
          </w:tcPr>
          <w:p w14:paraId="4E08B3D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855" w:type="pct"/>
            <w:shd w:val="clear" w:color="auto" w:fill="auto"/>
          </w:tcPr>
          <w:p w14:paraId="3EE7775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793" w:type="pct"/>
            <w:shd w:val="clear" w:color="auto" w:fill="auto"/>
          </w:tcPr>
          <w:p w14:paraId="50D99001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2,205,000</w:t>
            </w:r>
          </w:p>
        </w:tc>
      </w:tr>
      <w:tr w:rsidR="00CE47E0" w:rsidRPr="00BC753B" w14:paraId="4AB3AC86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69BE4C3B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Exhibitions and cultural week</w:t>
            </w:r>
          </w:p>
        </w:tc>
        <w:tc>
          <w:tcPr>
            <w:tcW w:w="670" w:type="pct"/>
            <w:shd w:val="clear" w:color="auto" w:fill="auto"/>
          </w:tcPr>
          <w:p w14:paraId="447F525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14:paraId="6387BF4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7,000,000</w:t>
            </w:r>
          </w:p>
        </w:tc>
        <w:tc>
          <w:tcPr>
            <w:tcW w:w="730" w:type="pct"/>
            <w:shd w:val="clear" w:color="auto" w:fill="auto"/>
          </w:tcPr>
          <w:p w14:paraId="69C30766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855" w:type="pct"/>
            <w:shd w:val="clear" w:color="auto" w:fill="auto"/>
          </w:tcPr>
          <w:p w14:paraId="79FFBBC1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4,200,000</w:t>
            </w:r>
          </w:p>
        </w:tc>
        <w:tc>
          <w:tcPr>
            <w:tcW w:w="793" w:type="pct"/>
            <w:shd w:val="clear" w:color="auto" w:fill="auto"/>
          </w:tcPr>
          <w:p w14:paraId="62D2C3F0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4,410,000</w:t>
            </w:r>
          </w:p>
        </w:tc>
      </w:tr>
      <w:tr w:rsidR="00CE47E0" w:rsidRPr="00BC753B" w14:paraId="25B3A65E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69EE5E74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Good governance</w:t>
            </w:r>
          </w:p>
        </w:tc>
        <w:tc>
          <w:tcPr>
            <w:tcW w:w="670" w:type="pct"/>
            <w:shd w:val="clear" w:color="auto" w:fill="auto"/>
          </w:tcPr>
          <w:p w14:paraId="78AA76C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776" w:type="pct"/>
            <w:shd w:val="clear" w:color="auto" w:fill="auto"/>
          </w:tcPr>
          <w:p w14:paraId="3E9CC7E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1FADC78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855" w:type="pct"/>
            <w:shd w:val="clear" w:color="auto" w:fill="auto"/>
          </w:tcPr>
          <w:p w14:paraId="68CD55DF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793" w:type="pct"/>
            <w:shd w:val="clear" w:color="auto" w:fill="auto"/>
          </w:tcPr>
          <w:p w14:paraId="28642A33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2,205,000</w:t>
            </w:r>
          </w:p>
        </w:tc>
      </w:tr>
      <w:tr w:rsidR="00CE47E0" w:rsidRPr="00BC753B" w14:paraId="529B1552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780234B1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 xml:space="preserve">Capacity building </w:t>
            </w:r>
          </w:p>
        </w:tc>
        <w:tc>
          <w:tcPr>
            <w:tcW w:w="670" w:type="pct"/>
            <w:shd w:val="clear" w:color="auto" w:fill="auto"/>
          </w:tcPr>
          <w:p w14:paraId="07AC749F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776" w:type="pct"/>
            <w:shd w:val="clear" w:color="auto" w:fill="auto"/>
          </w:tcPr>
          <w:p w14:paraId="7E02B739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730" w:type="pct"/>
            <w:shd w:val="clear" w:color="auto" w:fill="auto"/>
          </w:tcPr>
          <w:p w14:paraId="493C0024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855" w:type="pct"/>
            <w:shd w:val="clear" w:color="auto" w:fill="auto"/>
          </w:tcPr>
          <w:p w14:paraId="1DDE376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5,250,000</w:t>
            </w:r>
          </w:p>
        </w:tc>
        <w:tc>
          <w:tcPr>
            <w:tcW w:w="793" w:type="pct"/>
            <w:shd w:val="clear" w:color="auto" w:fill="auto"/>
          </w:tcPr>
          <w:p w14:paraId="71011BF9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5,512,500</w:t>
            </w:r>
          </w:p>
        </w:tc>
      </w:tr>
      <w:tr w:rsidR="00CE47E0" w:rsidRPr="00BC753B" w14:paraId="69907608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228DB9FE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Annual conference - VTC principals and instructors</w:t>
            </w:r>
          </w:p>
        </w:tc>
        <w:tc>
          <w:tcPr>
            <w:tcW w:w="670" w:type="pct"/>
            <w:shd w:val="clear" w:color="auto" w:fill="auto"/>
          </w:tcPr>
          <w:p w14:paraId="3224F88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776" w:type="pct"/>
            <w:shd w:val="clear" w:color="auto" w:fill="auto"/>
          </w:tcPr>
          <w:p w14:paraId="4F5F0FCF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730" w:type="pct"/>
            <w:shd w:val="clear" w:color="auto" w:fill="auto"/>
          </w:tcPr>
          <w:p w14:paraId="0CEE5DF5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855" w:type="pct"/>
            <w:shd w:val="clear" w:color="auto" w:fill="auto"/>
          </w:tcPr>
          <w:p w14:paraId="2F9726BE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5,250,000</w:t>
            </w:r>
          </w:p>
        </w:tc>
        <w:tc>
          <w:tcPr>
            <w:tcW w:w="793" w:type="pct"/>
            <w:shd w:val="clear" w:color="auto" w:fill="auto"/>
          </w:tcPr>
          <w:p w14:paraId="54B61D5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5,512,500</w:t>
            </w:r>
          </w:p>
        </w:tc>
      </w:tr>
      <w:tr w:rsidR="00CE47E0" w:rsidRPr="00BC753B" w14:paraId="1716B6EB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660D1288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Education support and bursary scheme</w:t>
            </w:r>
          </w:p>
        </w:tc>
        <w:tc>
          <w:tcPr>
            <w:tcW w:w="670" w:type="pct"/>
            <w:shd w:val="clear" w:color="auto" w:fill="auto"/>
          </w:tcPr>
          <w:p w14:paraId="1E8CCE64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350,000,000</w:t>
            </w:r>
          </w:p>
        </w:tc>
        <w:tc>
          <w:tcPr>
            <w:tcW w:w="776" w:type="pct"/>
            <w:shd w:val="clear" w:color="auto" w:fill="auto"/>
          </w:tcPr>
          <w:p w14:paraId="1AD683C9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550,000,000</w:t>
            </w:r>
          </w:p>
        </w:tc>
        <w:tc>
          <w:tcPr>
            <w:tcW w:w="730" w:type="pct"/>
            <w:shd w:val="clear" w:color="auto" w:fill="auto"/>
          </w:tcPr>
          <w:p w14:paraId="328A6500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855" w:type="pct"/>
            <w:shd w:val="clear" w:color="auto" w:fill="auto"/>
          </w:tcPr>
          <w:p w14:paraId="02518692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420,000,000</w:t>
            </w:r>
          </w:p>
        </w:tc>
        <w:tc>
          <w:tcPr>
            <w:tcW w:w="793" w:type="pct"/>
            <w:shd w:val="clear" w:color="auto" w:fill="auto"/>
          </w:tcPr>
          <w:p w14:paraId="0CA45327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441,000,000</w:t>
            </w:r>
          </w:p>
        </w:tc>
      </w:tr>
      <w:tr w:rsidR="00CE47E0" w:rsidRPr="00BC753B" w14:paraId="146DDE88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5D74253C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Mentorship and launch programme</w:t>
            </w:r>
          </w:p>
        </w:tc>
        <w:tc>
          <w:tcPr>
            <w:tcW w:w="670" w:type="pct"/>
            <w:shd w:val="clear" w:color="auto" w:fill="auto"/>
          </w:tcPr>
          <w:p w14:paraId="4BC55184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776" w:type="pct"/>
            <w:shd w:val="clear" w:color="auto" w:fill="auto"/>
          </w:tcPr>
          <w:p w14:paraId="6BD50786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730" w:type="pct"/>
            <w:shd w:val="clear" w:color="auto" w:fill="auto"/>
          </w:tcPr>
          <w:p w14:paraId="668E7FF6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855" w:type="pct"/>
            <w:shd w:val="clear" w:color="auto" w:fill="auto"/>
          </w:tcPr>
          <w:p w14:paraId="03CFE9F2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10,500,000</w:t>
            </w:r>
          </w:p>
        </w:tc>
        <w:tc>
          <w:tcPr>
            <w:tcW w:w="793" w:type="pct"/>
            <w:shd w:val="clear" w:color="auto" w:fill="auto"/>
          </w:tcPr>
          <w:p w14:paraId="5A4E99C4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11,025,000</w:t>
            </w:r>
          </w:p>
        </w:tc>
      </w:tr>
      <w:tr w:rsidR="00CE47E0" w:rsidRPr="00BC753B" w14:paraId="3385D435" w14:textId="77777777" w:rsidTr="00340E15">
        <w:trPr>
          <w:trHeight w:val="20"/>
        </w:trPr>
        <w:tc>
          <w:tcPr>
            <w:tcW w:w="1176" w:type="pct"/>
            <w:shd w:val="clear" w:color="auto" w:fill="auto"/>
          </w:tcPr>
          <w:p w14:paraId="55FEB137" w14:textId="77777777" w:rsidR="00CE47E0" w:rsidRPr="00BC753B" w:rsidRDefault="00CE47E0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0" w:type="pct"/>
            <w:shd w:val="clear" w:color="auto" w:fill="auto"/>
          </w:tcPr>
          <w:p w14:paraId="26E17275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1,425,182,219</w:t>
            </w:r>
          </w:p>
        </w:tc>
        <w:tc>
          <w:tcPr>
            <w:tcW w:w="776" w:type="pct"/>
            <w:shd w:val="clear" w:color="auto" w:fill="auto"/>
          </w:tcPr>
          <w:p w14:paraId="31F0C66D" w14:textId="77777777" w:rsidR="00CE47E0" w:rsidRPr="00BC753B" w:rsidRDefault="00CE47E0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fldChar w:fldCharType="begin"/>
            </w: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fldChar w:fldCharType="separate"/>
            </w:r>
            <w:r w:rsidRPr="00BC753B">
              <w:rPr>
                <w:rFonts w:ascii="Constantia" w:hAnsi="Constantia" w:cs="Calibri"/>
                <w:b/>
                <w:noProof/>
                <w:color w:val="000000"/>
                <w:sz w:val="20"/>
                <w:szCs w:val="20"/>
              </w:rPr>
              <w:t>2,287,542,129</w:t>
            </w: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shd w:val="clear" w:color="auto" w:fill="auto"/>
          </w:tcPr>
          <w:p w14:paraId="7CF907DB" w14:textId="77777777" w:rsidR="00CE47E0" w:rsidRPr="00A00B6C" w:rsidRDefault="00CE47E0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</w:pPr>
            <w:r w:rsidRPr="00A00B6C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1,601,690,696</w:t>
            </w:r>
          </w:p>
        </w:tc>
        <w:tc>
          <w:tcPr>
            <w:tcW w:w="855" w:type="pct"/>
            <w:shd w:val="clear" w:color="auto" w:fill="auto"/>
          </w:tcPr>
          <w:p w14:paraId="78AF489A" w14:textId="77777777" w:rsidR="00CE47E0" w:rsidRPr="00A00B6C" w:rsidRDefault="00CE47E0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</w:pPr>
            <w:r w:rsidRPr="00A00B6C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1,681,775,231</w:t>
            </w:r>
          </w:p>
        </w:tc>
        <w:tc>
          <w:tcPr>
            <w:tcW w:w="793" w:type="pct"/>
            <w:shd w:val="clear" w:color="auto" w:fill="auto"/>
          </w:tcPr>
          <w:p w14:paraId="77813972" w14:textId="77777777" w:rsidR="00CE47E0" w:rsidRPr="00A00B6C" w:rsidRDefault="00CE47E0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</w:pPr>
            <w:r w:rsidRPr="00A00B6C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1,765,863,992</w:t>
            </w:r>
          </w:p>
        </w:tc>
      </w:tr>
      <w:bookmarkEnd w:id="0"/>
    </w:tbl>
    <w:p w14:paraId="72D67FF8" w14:textId="77777777" w:rsidR="0089240F" w:rsidRDefault="0089240F" w:rsidP="0089240F">
      <w:pPr>
        <w:rPr>
          <w:b/>
          <w:bCs/>
          <w:sz w:val="24"/>
          <w:szCs w:val="24"/>
        </w:rPr>
      </w:pPr>
    </w:p>
    <w:p w14:paraId="36DF612A" w14:textId="565937B2" w:rsidR="0089240F" w:rsidRPr="00575948" w:rsidRDefault="0089240F" w:rsidP="00340E15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 xml:space="preserve">PROPOSED </w:t>
      </w:r>
      <w:r>
        <w:rPr>
          <w:b/>
          <w:bCs/>
          <w:sz w:val="24"/>
          <w:szCs w:val="24"/>
          <w:u w:val="single"/>
        </w:rPr>
        <w:t>DEVELOPMENT</w:t>
      </w:r>
      <w:r w:rsidRPr="00575948">
        <w:rPr>
          <w:b/>
          <w:bCs/>
          <w:sz w:val="24"/>
          <w:szCs w:val="24"/>
          <w:u w:val="single"/>
        </w:rPr>
        <w:t xml:space="preserve"> ALLOCATION FY 202</w:t>
      </w:r>
      <w:r w:rsidR="00340E15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340E15">
        <w:rPr>
          <w:b/>
          <w:bCs/>
          <w:sz w:val="24"/>
          <w:szCs w:val="24"/>
          <w:u w:val="single"/>
        </w:rPr>
        <w:t>3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831"/>
        <w:gridCol w:w="1728"/>
        <w:gridCol w:w="1726"/>
        <w:gridCol w:w="1825"/>
        <w:gridCol w:w="1734"/>
      </w:tblGrid>
      <w:tr w:rsidR="004E17E1" w:rsidRPr="00B006BD" w14:paraId="4A9BF3A5" w14:textId="77777777" w:rsidTr="00340E15">
        <w:trPr>
          <w:trHeight w:val="20"/>
          <w:tblHeader/>
        </w:trPr>
        <w:tc>
          <w:tcPr>
            <w:tcW w:w="895" w:type="pct"/>
            <w:vMerge w:val="restart"/>
            <w:shd w:val="clear" w:color="auto" w:fill="4472C4" w:themeFill="accent1"/>
          </w:tcPr>
          <w:p w14:paraId="15EEDC7F" w14:textId="77777777" w:rsidR="004E17E1" w:rsidRPr="00B006BD" w:rsidRDefault="004E17E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1" w:name="_Hlk62479299"/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850" w:type="pct"/>
            <w:vMerge w:val="restart"/>
            <w:shd w:val="clear" w:color="auto" w:fill="4472C4" w:themeFill="accent1"/>
          </w:tcPr>
          <w:p w14:paraId="078DAC09" w14:textId="77777777" w:rsidR="004E17E1" w:rsidRPr="00B006BD" w:rsidRDefault="004E17E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802" w:type="pct"/>
            <w:shd w:val="clear" w:color="auto" w:fill="4472C4" w:themeFill="accent1"/>
          </w:tcPr>
          <w:p w14:paraId="610D9C13" w14:textId="77777777" w:rsidR="004E17E1" w:rsidRPr="00B006BD" w:rsidRDefault="004E17E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801" w:type="pct"/>
            <w:shd w:val="clear" w:color="auto" w:fill="4472C4" w:themeFill="accent1"/>
          </w:tcPr>
          <w:p w14:paraId="622977B1" w14:textId="77777777" w:rsidR="004E17E1" w:rsidRPr="00B006BD" w:rsidRDefault="004E17E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651" w:type="pct"/>
            <w:gridSpan w:val="2"/>
            <w:shd w:val="clear" w:color="auto" w:fill="4472C4" w:themeFill="accent1"/>
          </w:tcPr>
          <w:p w14:paraId="6BE1A5A1" w14:textId="77777777" w:rsidR="004E17E1" w:rsidRPr="00B006BD" w:rsidRDefault="004E17E1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4E17E1" w:rsidRPr="00B006BD" w14:paraId="364EE212" w14:textId="77777777" w:rsidTr="00340E15">
        <w:trPr>
          <w:trHeight w:val="20"/>
          <w:tblHeader/>
        </w:trPr>
        <w:tc>
          <w:tcPr>
            <w:tcW w:w="895" w:type="pct"/>
            <w:vMerge/>
            <w:shd w:val="clear" w:color="auto" w:fill="4472C4" w:themeFill="accent1"/>
          </w:tcPr>
          <w:p w14:paraId="5BDED8FB" w14:textId="77777777" w:rsidR="004E17E1" w:rsidRPr="00B006BD" w:rsidRDefault="004E17E1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4472C4" w:themeFill="accent1"/>
          </w:tcPr>
          <w:p w14:paraId="0F36FF6F" w14:textId="77777777" w:rsidR="004E17E1" w:rsidRPr="00B006BD" w:rsidRDefault="004E17E1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4472C4" w:themeFill="accent1"/>
          </w:tcPr>
          <w:p w14:paraId="4BF20E87" w14:textId="77777777" w:rsidR="004E17E1" w:rsidRPr="00B006BD" w:rsidRDefault="004E17E1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801" w:type="pct"/>
            <w:shd w:val="clear" w:color="auto" w:fill="4472C4" w:themeFill="accent1"/>
          </w:tcPr>
          <w:p w14:paraId="20243CA4" w14:textId="77777777" w:rsidR="004E17E1" w:rsidRPr="00B006BD" w:rsidRDefault="004E17E1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847" w:type="pct"/>
            <w:shd w:val="clear" w:color="auto" w:fill="4472C4" w:themeFill="accent1"/>
          </w:tcPr>
          <w:p w14:paraId="29373320" w14:textId="77777777" w:rsidR="004E17E1" w:rsidRPr="00B006BD" w:rsidRDefault="004E17E1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2023/2024</w:t>
            </w:r>
          </w:p>
        </w:tc>
        <w:tc>
          <w:tcPr>
            <w:tcW w:w="804" w:type="pct"/>
            <w:shd w:val="clear" w:color="auto" w:fill="4472C4" w:themeFill="accent1"/>
          </w:tcPr>
          <w:p w14:paraId="45B11A68" w14:textId="77777777" w:rsidR="004E17E1" w:rsidRPr="00B006BD" w:rsidRDefault="004E17E1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4E17E1" w:rsidRPr="00B006BD" w14:paraId="169B325A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809AF6A" w14:textId="77777777" w:rsidR="004E17E1" w:rsidRPr="00B006BD" w:rsidRDefault="004E17E1" w:rsidP="00C450B3">
            <w:pPr>
              <w:pStyle w:val="Default"/>
              <w:rPr>
                <w:rFonts w:ascii="Constantia" w:hAnsi="Constantia"/>
                <w:b/>
                <w:sz w:val="20"/>
                <w:szCs w:val="20"/>
              </w:rPr>
            </w:pPr>
            <w:r w:rsidRPr="00B006BD">
              <w:rPr>
                <w:rFonts w:ascii="Constantia" w:hAnsi="Constantia"/>
                <w:b/>
                <w:sz w:val="20"/>
                <w:szCs w:val="20"/>
              </w:rPr>
              <w:t>Education</w:t>
            </w:r>
          </w:p>
        </w:tc>
      </w:tr>
      <w:tr w:rsidR="004E17E1" w:rsidRPr="00B006BD" w14:paraId="1A440DBF" w14:textId="77777777" w:rsidTr="004E17E1">
        <w:trPr>
          <w:trHeight w:val="20"/>
        </w:trPr>
        <w:tc>
          <w:tcPr>
            <w:tcW w:w="895" w:type="pct"/>
            <w:shd w:val="clear" w:color="auto" w:fill="auto"/>
          </w:tcPr>
          <w:p w14:paraId="5AE76D0D" w14:textId="77777777" w:rsidR="004E17E1" w:rsidRPr="00DD08D9" w:rsidRDefault="004E17E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/>
                <w:color w:val="000000"/>
                <w:sz w:val="20"/>
                <w:szCs w:val="20"/>
              </w:rPr>
              <w:t>Infrastructure development - WBP</w:t>
            </w:r>
          </w:p>
        </w:tc>
        <w:tc>
          <w:tcPr>
            <w:tcW w:w="850" w:type="pct"/>
            <w:shd w:val="clear" w:color="auto" w:fill="auto"/>
          </w:tcPr>
          <w:p w14:paraId="7B4F7B10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115,430,000</w:t>
            </w:r>
          </w:p>
        </w:tc>
        <w:tc>
          <w:tcPr>
            <w:tcW w:w="802" w:type="pct"/>
            <w:shd w:val="clear" w:color="auto" w:fill="auto"/>
          </w:tcPr>
          <w:p w14:paraId="333111DE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150,000,000</w:t>
            </w:r>
          </w:p>
        </w:tc>
        <w:tc>
          <w:tcPr>
            <w:tcW w:w="801" w:type="pct"/>
            <w:shd w:val="clear" w:color="auto" w:fill="auto"/>
          </w:tcPr>
          <w:p w14:paraId="7C8751A1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115,000,000</w:t>
            </w:r>
          </w:p>
        </w:tc>
        <w:tc>
          <w:tcPr>
            <w:tcW w:w="847" w:type="pct"/>
            <w:shd w:val="clear" w:color="auto" w:fill="auto"/>
          </w:tcPr>
          <w:p w14:paraId="6E53817A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120,750,000</w:t>
            </w:r>
          </w:p>
        </w:tc>
        <w:tc>
          <w:tcPr>
            <w:tcW w:w="804" w:type="pct"/>
            <w:shd w:val="clear" w:color="auto" w:fill="auto"/>
          </w:tcPr>
          <w:p w14:paraId="149B060E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126,787,500</w:t>
            </w:r>
          </w:p>
        </w:tc>
      </w:tr>
      <w:tr w:rsidR="004E17E1" w:rsidRPr="00B006BD" w14:paraId="63831788" w14:textId="77777777" w:rsidTr="004E17E1">
        <w:trPr>
          <w:trHeight w:val="20"/>
        </w:trPr>
        <w:tc>
          <w:tcPr>
            <w:tcW w:w="895" w:type="pct"/>
            <w:shd w:val="clear" w:color="auto" w:fill="auto"/>
          </w:tcPr>
          <w:p w14:paraId="3FD016E1" w14:textId="77777777" w:rsidR="004E17E1" w:rsidRPr="00DD08D9" w:rsidRDefault="004E17E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/>
                <w:color w:val="000000"/>
                <w:sz w:val="20"/>
                <w:szCs w:val="20"/>
              </w:rPr>
              <w:t xml:space="preserve">Provision of Furniture for ECDE </w:t>
            </w:r>
          </w:p>
        </w:tc>
        <w:tc>
          <w:tcPr>
            <w:tcW w:w="850" w:type="pct"/>
            <w:shd w:val="clear" w:color="auto" w:fill="auto"/>
          </w:tcPr>
          <w:p w14:paraId="2D0A7BF3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pct"/>
            <w:shd w:val="clear" w:color="auto" w:fill="auto"/>
          </w:tcPr>
          <w:p w14:paraId="0641D453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50,000,000</w:t>
            </w:r>
          </w:p>
        </w:tc>
        <w:tc>
          <w:tcPr>
            <w:tcW w:w="801" w:type="pct"/>
            <w:shd w:val="clear" w:color="auto" w:fill="auto"/>
          </w:tcPr>
          <w:p w14:paraId="267B2CBA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47" w:type="pct"/>
            <w:shd w:val="clear" w:color="auto" w:fill="auto"/>
          </w:tcPr>
          <w:p w14:paraId="5E6F945D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804" w:type="pct"/>
            <w:shd w:val="clear" w:color="auto" w:fill="auto"/>
          </w:tcPr>
          <w:p w14:paraId="799BA7D9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-   </w:t>
            </w:r>
          </w:p>
        </w:tc>
      </w:tr>
      <w:tr w:rsidR="004E17E1" w:rsidRPr="00B006BD" w14:paraId="174C537F" w14:textId="77777777" w:rsidTr="004E17E1">
        <w:trPr>
          <w:trHeight w:val="20"/>
        </w:trPr>
        <w:tc>
          <w:tcPr>
            <w:tcW w:w="895" w:type="pct"/>
            <w:shd w:val="clear" w:color="auto" w:fill="auto"/>
          </w:tcPr>
          <w:p w14:paraId="372AA53B" w14:textId="77777777" w:rsidR="004E17E1" w:rsidRPr="00DD08D9" w:rsidRDefault="004E17E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/>
                <w:color w:val="000000"/>
                <w:sz w:val="20"/>
                <w:szCs w:val="20"/>
              </w:rPr>
              <w:t>Tuition support grant</w:t>
            </w:r>
          </w:p>
        </w:tc>
        <w:tc>
          <w:tcPr>
            <w:tcW w:w="850" w:type="pct"/>
            <w:shd w:val="clear" w:color="auto" w:fill="auto"/>
          </w:tcPr>
          <w:p w14:paraId="7A11A6B1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60,525,266</w:t>
            </w:r>
          </w:p>
        </w:tc>
        <w:tc>
          <w:tcPr>
            <w:tcW w:w="802" w:type="pct"/>
            <w:shd w:val="clear" w:color="auto" w:fill="auto"/>
          </w:tcPr>
          <w:p w14:paraId="1234C179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67,000,000</w:t>
            </w:r>
          </w:p>
        </w:tc>
        <w:tc>
          <w:tcPr>
            <w:tcW w:w="801" w:type="pct"/>
            <w:shd w:val="clear" w:color="auto" w:fill="auto"/>
          </w:tcPr>
          <w:p w14:paraId="0CEF0B76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60,000,000</w:t>
            </w:r>
          </w:p>
        </w:tc>
        <w:tc>
          <w:tcPr>
            <w:tcW w:w="847" w:type="pct"/>
            <w:shd w:val="clear" w:color="auto" w:fill="auto"/>
          </w:tcPr>
          <w:p w14:paraId="499772CD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63,000,000</w:t>
            </w:r>
          </w:p>
        </w:tc>
        <w:tc>
          <w:tcPr>
            <w:tcW w:w="804" w:type="pct"/>
            <w:shd w:val="clear" w:color="auto" w:fill="auto"/>
          </w:tcPr>
          <w:p w14:paraId="521C0082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66,150,000</w:t>
            </w:r>
          </w:p>
        </w:tc>
      </w:tr>
      <w:tr w:rsidR="004E17E1" w:rsidRPr="00B006BD" w14:paraId="6AAA376A" w14:textId="77777777" w:rsidTr="004E17E1">
        <w:trPr>
          <w:trHeight w:val="20"/>
        </w:trPr>
        <w:tc>
          <w:tcPr>
            <w:tcW w:w="895" w:type="pct"/>
            <w:shd w:val="clear" w:color="auto" w:fill="auto"/>
          </w:tcPr>
          <w:p w14:paraId="662BE190" w14:textId="77777777" w:rsidR="004E17E1" w:rsidRPr="00DD08D9" w:rsidRDefault="004E17E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r w:rsidRPr="00DD08D9">
              <w:rPr>
                <w:rFonts w:ascii="Constantia" w:hAnsi="Constantia"/>
                <w:color w:val="000000"/>
                <w:sz w:val="20"/>
                <w:szCs w:val="20"/>
              </w:rPr>
              <w:t>Centres</w:t>
            </w:r>
            <w:proofErr w:type="spellEnd"/>
            <w:r w:rsidRPr="00DD08D9">
              <w:rPr>
                <w:rFonts w:ascii="Constantia" w:hAnsi="Constantia"/>
                <w:color w:val="000000"/>
                <w:sz w:val="20"/>
                <w:szCs w:val="20"/>
              </w:rPr>
              <w:t xml:space="preserve"> of Excellence</w:t>
            </w:r>
          </w:p>
        </w:tc>
        <w:tc>
          <w:tcPr>
            <w:tcW w:w="850" w:type="pct"/>
            <w:shd w:val="clear" w:color="auto" w:fill="auto"/>
          </w:tcPr>
          <w:p w14:paraId="3C793485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47,000,000</w:t>
            </w:r>
          </w:p>
        </w:tc>
        <w:tc>
          <w:tcPr>
            <w:tcW w:w="802" w:type="pct"/>
            <w:shd w:val="clear" w:color="auto" w:fill="auto"/>
          </w:tcPr>
          <w:p w14:paraId="10E098AD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90,000,000</w:t>
            </w:r>
          </w:p>
        </w:tc>
        <w:tc>
          <w:tcPr>
            <w:tcW w:w="801" w:type="pct"/>
            <w:shd w:val="clear" w:color="auto" w:fill="auto"/>
          </w:tcPr>
          <w:p w14:paraId="134DEDD5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44,830,358</w:t>
            </w:r>
          </w:p>
        </w:tc>
        <w:tc>
          <w:tcPr>
            <w:tcW w:w="847" w:type="pct"/>
            <w:shd w:val="clear" w:color="auto" w:fill="auto"/>
          </w:tcPr>
          <w:p w14:paraId="2FA9B4B5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47,071,875</w:t>
            </w:r>
          </w:p>
        </w:tc>
        <w:tc>
          <w:tcPr>
            <w:tcW w:w="804" w:type="pct"/>
            <w:shd w:val="clear" w:color="auto" w:fill="auto"/>
          </w:tcPr>
          <w:p w14:paraId="1C8663AA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49,425,469</w:t>
            </w:r>
          </w:p>
        </w:tc>
      </w:tr>
      <w:tr w:rsidR="004E17E1" w:rsidRPr="00B006BD" w14:paraId="64C096A4" w14:textId="77777777" w:rsidTr="004E17E1">
        <w:trPr>
          <w:trHeight w:val="20"/>
        </w:trPr>
        <w:tc>
          <w:tcPr>
            <w:tcW w:w="895" w:type="pct"/>
            <w:shd w:val="clear" w:color="auto" w:fill="auto"/>
          </w:tcPr>
          <w:p w14:paraId="1F1CC25D" w14:textId="77777777" w:rsidR="004E17E1" w:rsidRPr="00DD08D9" w:rsidRDefault="004E17E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/>
                <w:color w:val="000000"/>
                <w:sz w:val="20"/>
                <w:szCs w:val="20"/>
              </w:rPr>
              <w:t>Tools and equipment</w:t>
            </w:r>
          </w:p>
        </w:tc>
        <w:tc>
          <w:tcPr>
            <w:tcW w:w="850" w:type="pct"/>
            <w:shd w:val="clear" w:color="auto" w:fill="auto"/>
          </w:tcPr>
          <w:p w14:paraId="2D592FFF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4,337,378</w:t>
            </w:r>
          </w:p>
        </w:tc>
        <w:tc>
          <w:tcPr>
            <w:tcW w:w="802" w:type="pct"/>
            <w:shd w:val="clear" w:color="auto" w:fill="auto"/>
          </w:tcPr>
          <w:p w14:paraId="519304AE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50,000,000</w:t>
            </w:r>
          </w:p>
        </w:tc>
        <w:tc>
          <w:tcPr>
            <w:tcW w:w="801" w:type="pct"/>
            <w:shd w:val="clear" w:color="auto" w:fill="auto"/>
          </w:tcPr>
          <w:p w14:paraId="10276626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847" w:type="pct"/>
            <w:shd w:val="clear" w:color="auto" w:fill="auto"/>
          </w:tcPr>
          <w:p w14:paraId="52867899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10,500,000</w:t>
            </w:r>
          </w:p>
        </w:tc>
        <w:tc>
          <w:tcPr>
            <w:tcW w:w="804" w:type="pct"/>
            <w:shd w:val="clear" w:color="auto" w:fill="auto"/>
          </w:tcPr>
          <w:p w14:paraId="0BCD79A6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color w:val="000000"/>
                <w:sz w:val="20"/>
                <w:szCs w:val="20"/>
              </w:rPr>
              <w:t>11,025,000</w:t>
            </w:r>
          </w:p>
        </w:tc>
      </w:tr>
      <w:tr w:rsidR="004E17E1" w:rsidRPr="00B006BD" w14:paraId="32451496" w14:textId="77777777" w:rsidTr="004E17E1">
        <w:trPr>
          <w:trHeight w:val="20"/>
        </w:trPr>
        <w:tc>
          <w:tcPr>
            <w:tcW w:w="895" w:type="pct"/>
            <w:shd w:val="clear" w:color="auto" w:fill="auto"/>
          </w:tcPr>
          <w:p w14:paraId="4B5FFA67" w14:textId="77777777" w:rsidR="004E17E1" w:rsidRPr="00DD08D9" w:rsidRDefault="004E17E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0" w:type="pct"/>
            <w:shd w:val="clear" w:color="auto" w:fill="auto"/>
          </w:tcPr>
          <w:p w14:paraId="3C161FAE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229,830,358</w:t>
            </w:r>
          </w:p>
        </w:tc>
        <w:tc>
          <w:tcPr>
            <w:tcW w:w="802" w:type="pct"/>
            <w:shd w:val="clear" w:color="auto" w:fill="auto"/>
          </w:tcPr>
          <w:p w14:paraId="37CA1D05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407,000,000</w:t>
            </w:r>
          </w:p>
        </w:tc>
        <w:tc>
          <w:tcPr>
            <w:tcW w:w="801" w:type="pct"/>
            <w:shd w:val="clear" w:color="auto" w:fill="auto"/>
          </w:tcPr>
          <w:p w14:paraId="5FC8153E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229,830,358</w:t>
            </w:r>
          </w:p>
        </w:tc>
        <w:tc>
          <w:tcPr>
            <w:tcW w:w="847" w:type="pct"/>
            <w:shd w:val="clear" w:color="auto" w:fill="auto"/>
          </w:tcPr>
          <w:p w14:paraId="19E3CFDB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241,321,875</w:t>
            </w:r>
          </w:p>
        </w:tc>
        <w:tc>
          <w:tcPr>
            <w:tcW w:w="804" w:type="pct"/>
            <w:shd w:val="clear" w:color="auto" w:fill="auto"/>
          </w:tcPr>
          <w:p w14:paraId="53A9C05A" w14:textId="77777777" w:rsidR="004E17E1" w:rsidRPr="00DD08D9" w:rsidRDefault="004E17E1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</w:pPr>
            <w:r w:rsidRPr="00DD08D9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253,387,969</w:t>
            </w:r>
          </w:p>
        </w:tc>
      </w:tr>
      <w:bookmarkEnd w:id="1"/>
    </w:tbl>
    <w:p w14:paraId="329F6A44" w14:textId="77777777" w:rsidR="0089240F" w:rsidRDefault="0089240F" w:rsidP="0089240F">
      <w:pPr>
        <w:rPr>
          <w:b/>
          <w:bCs/>
          <w:sz w:val="24"/>
          <w:szCs w:val="24"/>
        </w:rPr>
      </w:pPr>
    </w:p>
    <w:p w14:paraId="62071D95" w14:textId="31FFC7DC" w:rsidR="0089240F" w:rsidRPr="00575948" w:rsidRDefault="0089240F" w:rsidP="00340E15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PROJECT LIST FY 202</w:t>
      </w:r>
      <w:r w:rsidR="00340E15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340E15">
        <w:rPr>
          <w:b/>
          <w:bCs/>
          <w:sz w:val="24"/>
          <w:szCs w:val="24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6131"/>
        <w:gridCol w:w="3655"/>
      </w:tblGrid>
      <w:tr w:rsidR="000637AD" w:rsidRPr="00A009AA" w14:paraId="582B878E" w14:textId="77777777" w:rsidTr="00340E15">
        <w:trPr>
          <w:tblHeader/>
        </w:trPr>
        <w:tc>
          <w:tcPr>
            <w:tcW w:w="1098" w:type="dxa"/>
            <w:shd w:val="clear" w:color="auto" w:fill="4472C4" w:themeFill="accent1"/>
          </w:tcPr>
          <w:p w14:paraId="565E7A6E" w14:textId="77777777" w:rsidR="000637AD" w:rsidRPr="00A009AA" w:rsidRDefault="000637AD" w:rsidP="00C450B3">
            <w:pPr>
              <w:jc w:val="both"/>
              <w:rPr>
                <w:rFonts w:ascii="Constantia" w:hAnsi="Constantia" w:cs="Calibri"/>
                <w:b/>
                <w:color w:val="FFFFFF" w:themeColor="background1"/>
                <w:sz w:val="24"/>
                <w:szCs w:val="24"/>
              </w:rPr>
            </w:pPr>
            <w:r w:rsidRPr="00A009AA">
              <w:rPr>
                <w:rFonts w:ascii="Constantia" w:hAnsi="Constantia" w:cs="Calibri"/>
                <w:b/>
                <w:color w:val="FFFFFF" w:themeColor="background1"/>
                <w:sz w:val="24"/>
                <w:szCs w:val="24"/>
              </w:rPr>
              <w:t>S/no.</w:t>
            </w:r>
          </w:p>
        </w:tc>
        <w:tc>
          <w:tcPr>
            <w:tcW w:w="8351" w:type="dxa"/>
            <w:shd w:val="clear" w:color="auto" w:fill="4472C4" w:themeFill="accent1"/>
          </w:tcPr>
          <w:p w14:paraId="018BAED9" w14:textId="77777777" w:rsidR="000637AD" w:rsidRPr="00A009AA" w:rsidRDefault="000637AD" w:rsidP="00C450B3">
            <w:pPr>
              <w:jc w:val="both"/>
              <w:rPr>
                <w:rFonts w:ascii="Constantia" w:hAnsi="Constantia" w:cs="Calibri"/>
                <w:b/>
                <w:color w:val="FFFFFF" w:themeColor="background1"/>
                <w:sz w:val="24"/>
                <w:szCs w:val="24"/>
              </w:rPr>
            </w:pPr>
            <w:r w:rsidRPr="00A009AA">
              <w:rPr>
                <w:rFonts w:ascii="Constantia" w:hAnsi="Constantia" w:cs="Calibri"/>
                <w:b/>
                <w:color w:val="FFFFFF" w:themeColor="background1"/>
                <w:sz w:val="24"/>
                <w:szCs w:val="24"/>
              </w:rPr>
              <w:t xml:space="preserve">Project </w:t>
            </w:r>
          </w:p>
        </w:tc>
        <w:tc>
          <w:tcPr>
            <w:tcW w:w="4725" w:type="dxa"/>
            <w:shd w:val="clear" w:color="auto" w:fill="4472C4" w:themeFill="accent1"/>
          </w:tcPr>
          <w:p w14:paraId="66BF68FC" w14:textId="77777777" w:rsidR="000637AD" w:rsidRPr="00A009AA" w:rsidRDefault="000637AD" w:rsidP="00C450B3">
            <w:pPr>
              <w:jc w:val="both"/>
              <w:rPr>
                <w:rFonts w:ascii="Constantia" w:hAnsi="Constantia" w:cs="Calibri"/>
                <w:b/>
                <w:color w:val="FFFFFF" w:themeColor="background1"/>
                <w:sz w:val="24"/>
                <w:szCs w:val="24"/>
              </w:rPr>
            </w:pPr>
            <w:r w:rsidRPr="00A009AA">
              <w:rPr>
                <w:rFonts w:ascii="Constantia" w:hAnsi="Constantia" w:cs="Calibri"/>
                <w:b/>
                <w:color w:val="FFFFFF" w:themeColor="background1"/>
                <w:sz w:val="24"/>
                <w:szCs w:val="24"/>
              </w:rPr>
              <w:t>Allocation</w:t>
            </w:r>
          </w:p>
        </w:tc>
      </w:tr>
      <w:tr w:rsidR="000637AD" w14:paraId="7E8878CE" w14:textId="77777777" w:rsidTr="00C450B3">
        <w:tc>
          <w:tcPr>
            <w:tcW w:w="1098" w:type="dxa"/>
          </w:tcPr>
          <w:p w14:paraId="18FC2921" w14:textId="77777777" w:rsidR="000637AD" w:rsidRPr="002213B5" w:rsidRDefault="000637AD" w:rsidP="000637AD">
            <w:pPr>
              <w:numPr>
                <w:ilvl w:val="0"/>
                <w:numId w:val="41"/>
              </w:numPr>
              <w:jc w:val="both"/>
              <w:rPr>
                <w:rFonts w:ascii="Constantia" w:hAnsi="Constantia" w:cs="Calibri"/>
                <w:bCs/>
                <w:sz w:val="24"/>
                <w:szCs w:val="24"/>
              </w:rPr>
            </w:pPr>
          </w:p>
        </w:tc>
        <w:tc>
          <w:tcPr>
            <w:tcW w:w="8351" w:type="dxa"/>
          </w:tcPr>
          <w:p w14:paraId="1CC2A8F6" w14:textId="77777777" w:rsidR="000637AD" w:rsidRDefault="000637AD" w:rsidP="00C450B3">
            <w:pPr>
              <w:jc w:val="both"/>
              <w:rPr>
                <w:rFonts w:ascii="Constantia" w:hAnsi="Constantia" w:cs="Calibri"/>
                <w:b/>
                <w:sz w:val="24"/>
                <w:szCs w:val="24"/>
              </w:rPr>
            </w:pPr>
            <w:proofErr w:type="spellStart"/>
            <w:r w:rsidRPr="002E4351">
              <w:rPr>
                <w:rFonts w:ascii="Constantia" w:hAnsi="Constantia" w:cs="Calibri"/>
              </w:rPr>
              <w:t>Centres</w:t>
            </w:r>
            <w:proofErr w:type="spellEnd"/>
            <w:r w:rsidRPr="002E4351">
              <w:rPr>
                <w:rFonts w:ascii="Constantia" w:hAnsi="Constantia" w:cs="Calibri"/>
              </w:rPr>
              <w:t xml:space="preserve"> of excellence</w:t>
            </w:r>
          </w:p>
        </w:tc>
        <w:tc>
          <w:tcPr>
            <w:tcW w:w="4725" w:type="dxa"/>
          </w:tcPr>
          <w:p w14:paraId="72D8B444" w14:textId="77777777" w:rsidR="000637AD" w:rsidRPr="002542F4" w:rsidRDefault="000637AD" w:rsidP="00C450B3">
            <w:pPr>
              <w:jc w:val="both"/>
              <w:rPr>
                <w:rFonts w:ascii="Constantia" w:hAnsi="Constantia" w:cs="Calibri"/>
              </w:rPr>
            </w:pPr>
            <w:r w:rsidRPr="002E4351">
              <w:rPr>
                <w:rFonts w:ascii="Constantia" w:hAnsi="Constantia" w:cs="Calibri"/>
              </w:rPr>
              <w:t>44,830,358</w:t>
            </w:r>
          </w:p>
        </w:tc>
      </w:tr>
      <w:tr w:rsidR="000637AD" w14:paraId="6B6A269E" w14:textId="77777777" w:rsidTr="00C450B3">
        <w:tc>
          <w:tcPr>
            <w:tcW w:w="1098" w:type="dxa"/>
          </w:tcPr>
          <w:p w14:paraId="548F6A73" w14:textId="77777777" w:rsidR="000637AD" w:rsidRPr="002213B5" w:rsidRDefault="000637AD" w:rsidP="000637AD">
            <w:pPr>
              <w:numPr>
                <w:ilvl w:val="0"/>
                <w:numId w:val="41"/>
              </w:numPr>
              <w:jc w:val="both"/>
              <w:rPr>
                <w:rFonts w:ascii="Constantia" w:hAnsi="Constantia" w:cs="Calibri"/>
                <w:bCs/>
                <w:sz w:val="24"/>
                <w:szCs w:val="24"/>
              </w:rPr>
            </w:pPr>
          </w:p>
        </w:tc>
        <w:tc>
          <w:tcPr>
            <w:tcW w:w="8351" w:type="dxa"/>
          </w:tcPr>
          <w:p w14:paraId="1CF3A21C" w14:textId="77777777" w:rsidR="000637AD" w:rsidRDefault="000637AD" w:rsidP="00C450B3">
            <w:pPr>
              <w:jc w:val="both"/>
              <w:rPr>
                <w:rFonts w:ascii="Constantia" w:hAnsi="Constantia" w:cs="Calibri"/>
                <w:b/>
                <w:sz w:val="24"/>
                <w:szCs w:val="24"/>
              </w:rPr>
            </w:pPr>
            <w:r w:rsidRPr="002E4351">
              <w:rPr>
                <w:rFonts w:ascii="Constantia" w:hAnsi="Constantia" w:cs="Calibri"/>
              </w:rPr>
              <w:t>Conditional grants</w:t>
            </w:r>
          </w:p>
        </w:tc>
        <w:tc>
          <w:tcPr>
            <w:tcW w:w="4725" w:type="dxa"/>
          </w:tcPr>
          <w:p w14:paraId="499EC7F7" w14:textId="77777777" w:rsidR="000637AD" w:rsidRPr="002542F4" w:rsidRDefault="000637AD" w:rsidP="00C450B3">
            <w:pPr>
              <w:jc w:val="both"/>
              <w:rPr>
                <w:rFonts w:ascii="Constantia" w:hAnsi="Constantia" w:cs="Calibri"/>
              </w:rPr>
            </w:pPr>
            <w:r w:rsidRPr="002E4351">
              <w:rPr>
                <w:rFonts w:ascii="Constantia" w:hAnsi="Constantia" w:cs="Calibri"/>
              </w:rPr>
              <w:t>60,000,000</w:t>
            </w:r>
          </w:p>
        </w:tc>
      </w:tr>
      <w:tr w:rsidR="000637AD" w14:paraId="673C4C72" w14:textId="77777777" w:rsidTr="00C450B3">
        <w:tc>
          <w:tcPr>
            <w:tcW w:w="1098" w:type="dxa"/>
          </w:tcPr>
          <w:p w14:paraId="62587E12" w14:textId="77777777" w:rsidR="000637AD" w:rsidRPr="002213B5" w:rsidRDefault="000637AD" w:rsidP="000637AD">
            <w:pPr>
              <w:numPr>
                <w:ilvl w:val="0"/>
                <w:numId w:val="41"/>
              </w:numPr>
              <w:jc w:val="both"/>
              <w:rPr>
                <w:rFonts w:ascii="Constantia" w:hAnsi="Constantia" w:cs="Calibri"/>
                <w:bCs/>
                <w:sz w:val="24"/>
                <w:szCs w:val="24"/>
              </w:rPr>
            </w:pPr>
          </w:p>
        </w:tc>
        <w:tc>
          <w:tcPr>
            <w:tcW w:w="8351" w:type="dxa"/>
          </w:tcPr>
          <w:p w14:paraId="77E97059" w14:textId="77777777" w:rsidR="000637AD" w:rsidRDefault="000637AD" w:rsidP="00C450B3">
            <w:pPr>
              <w:jc w:val="both"/>
              <w:rPr>
                <w:rFonts w:ascii="Constantia" w:hAnsi="Constantia" w:cs="Calibri"/>
                <w:b/>
                <w:sz w:val="24"/>
                <w:szCs w:val="24"/>
              </w:rPr>
            </w:pPr>
            <w:r w:rsidRPr="002E4351">
              <w:rPr>
                <w:rFonts w:ascii="Constantia" w:hAnsi="Constantia" w:cs="Calibri"/>
              </w:rPr>
              <w:t xml:space="preserve">Construction of </w:t>
            </w:r>
            <w:proofErr w:type="spellStart"/>
            <w:r w:rsidRPr="002E4351">
              <w:rPr>
                <w:rFonts w:ascii="Constantia" w:hAnsi="Constantia" w:cs="Calibri"/>
              </w:rPr>
              <w:t>ecde</w:t>
            </w:r>
            <w:proofErr w:type="spellEnd"/>
            <w:r w:rsidRPr="002E4351">
              <w:rPr>
                <w:rFonts w:ascii="Constantia" w:hAnsi="Constantia" w:cs="Calibri"/>
              </w:rPr>
              <w:t xml:space="preserve"> classroom</w:t>
            </w:r>
            <w:r>
              <w:rPr>
                <w:rFonts w:ascii="Constantia" w:hAnsi="Constantia" w:cs="Calibri"/>
              </w:rPr>
              <w:t xml:space="preserve"> </w:t>
            </w:r>
          </w:p>
        </w:tc>
        <w:tc>
          <w:tcPr>
            <w:tcW w:w="4725" w:type="dxa"/>
          </w:tcPr>
          <w:p w14:paraId="5187F12E" w14:textId="77777777" w:rsidR="000637AD" w:rsidRPr="002542F4" w:rsidRDefault="000637AD" w:rsidP="00C450B3">
            <w:pPr>
              <w:jc w:val="both"/>
              <w:rPr>
                <w:rFonts w:ascii="Constantia" w:hAnsi="Constantia" w:cs="Calibri"/>
              </w:rPr>
            </w:pPr>
            <w:r w:rsidRPr="002E4351">
              <w:rPr>
                <w:rFonts w:ascii="Constantia" w:hAnsi="Constantia" w:cs="Calibri"/>
              </w:rPr>
              <w:t>115,000,000</w:t>
            </w:r>
          </w:p>
        </w:tc>
      </w:tr>
      <w:tr w:rsidR="000637AD" w14:paraId="6A9DD03D" w14:textId="77777777" w:rsidTr="00C450B3">
        <w:tc>
          <w:tcPr>
            <w:tcW w:w="1098" w:type="dxa"/>
          </w:tcPr>
          <w:p w14:paraId="0F4DB059" w14:textId="77777777" w:rsidR="000637AD" w:rsidRPr="002213B5" w:rsidRDefault="000637AD" w:rsidP="000637AD">
            <w:pPr>
              <w:numPr>
                <w:ilvl w:val="0"/>
                <w:numId w:val="41"/>
              </w:numPr>
              <w:jc w:val="both"/>
              <w:rPr>
                <w:rFonts w:ascii="Constantia" w:hAnsi="Constantia" w:cs="Calibri"/>
                <w:bCs/>
                <w:sz w:val="24"/>
                <w:szCs w:val="24"/>
              </w:rPr>
            </w:pPr>
          </w:p>
        </w:tc>
        <w:tc>
          <w:tcPr>
            <w:tcW w:w="8351" w:type="dxa"/>
          </w:tcPr>
          <w:p w14:paraId="3272EE45" w14:textId="77777777" w:rsidR="000637AD" w:rsidRDefault="000637AD" w:rsidP="00C450B3">
            <w:pPr>
              <w:jc w:val="both"/>
              <w:rPr>
                <w:rFonts w:ascii="Constantia" w:hAnsi="Constantia" w:cs="Calibri"/>
                <w:b/>
                <w:sz w:val="24"/>
                <w:szCs w:val="24"/>
              </w:rPr>
            </w:pPr>
            <w:r w:rsidRPr="002E4351">
              <w:rPr>
                <w:rFonts w:ascii="Constantia" w:hAnsi="Constantia" w:cs="Calibri"/>
              </w:rPr>
              <w:t>Disbursement bursary and scholarship</w:t>
            </w:r>
          </w:p>
        </w:tc>
        <w:tc>
          <w:tcPr>
            <w:tcW w:w="4725" w:type="dxa"/>
          </w:tcPr>
          <w:p w14:paraId="7E2B9FC9" w14:textId="77777777" w:rsidR="000637AD" w:rsidRPr="002542F4" w:rsidRDefault="000637AD" w:rsidP="00C450B3">
            <w:pPr>
              <w:jc w:val="both"/>
              <w:rPr>
                <w:rFonts w:ascii="Constantia" w:hAnsi="Constantia" w:cs="Calibri"/>
              </w:rPr>
            </w:pPr>
            <w:r w:rsidRPr="002E4351">
              <w:rPr>
                <w:rFonts w:ascii="Constantia" w:hAnsi="Constantia" w:cs="Calibri"/>
              </w:rPr>
              <w:t>400,000,000</w:t>
            </w:r>
          </w:p>
        </w:tc>
      </w:tr>
      <w:tr w:rsidR="000637AD" w14:paraId="396155E1" w14:textId="77777777" w:rsidTr="00C450B3">
        <w:tc>
          <w:tcPr>
            <w:tcW w:w="1098" w:type="dxa"/>
          </w:tcPr>
          <w:p w14:paraId="434A957E" w14:textId="77777777" w:rsidR="000637AD" w:rsidRPr="002213B5" w:rsidRDefault="000637AD" w:rsidP="000637AD">
            <w:pPr>
              <w:numPr>
                <w:ilvl w:val="0"/>
                <w:numId w:val="41"/>
              </w:numPr>
              <w:jc w:val="both"/>
              <w:rPr>
                <w:rFonts w:ascii="Constantia" w:hAnsi="Constantia" w:cs="Calibri"/>
                <w:bCs/>
                <w:sz w:val="24"/>
                <w:szCs w:val="24"/>
              </w:rPr>
            </w:pPr>
          </w:p>
        </w:tc>
        <w:tc>
          <w:tcPr>
            <w:tcW w:w="8351" w:type="dxa"/>
          </w:tcPr>
          <w:p w14:paraId="1F55DABE" w14:textId="77777777" w:rsidR="000637AD" w:rsidRDefault="000637AD" w:rsidP="00C450B3">
            <w:pPr>
              <w:jc w:val="both"/>
              <w:rPr>
                <w:rFonts w:ascii="Constantia" w:hAnsi="Constantia" w:cs="Calibri"/>
                <w:b/>
                <w:sz w:val="24"/>
                <w:szCs w:val="24"/>
              </w:rPr>
            </w:pPr>
            <w:r w:rsidRPr="002E4351">
              <w:rPr>
                <w:rFonts w:ascii="Constantia" w:hAnsi="Constantia" w:cs="Calibri"/>
              </w:rPr>
              <w:t>Tools and equipment</w:t>
            </w:r>
          </w:p>
        </w:tc>
        <w:tc>
          <w:tcPr>
            <w:tcW w:w="4725" w:type="dxa"/>
          </w:tcPr>
          <w:p w14:paraId="3BB567F1" w14:textId="77777777" w:rsidR="000637AD" w:rsidRPr="002542F4" w:rsidRDefault="000637AD" w:rsidP="00C450B3">
            <w:pPr>
              <w:jc w:val="both"/>
              <w:rPr>
                <w:rFonts w:ascii="Constantia" w:hAnsi="Constantia" w:cs="Calibri"/>
              </w:rPr>
            </w:pPr>
            <w:r w:rsidRPr="002542F4">
              <w:rPr>
                <w:rFonts w:ascii="Constantia" w:hAnsi="Constantia" w:cs="Calibri"/>
              </w:rPr>
              <w:t>10,000,000</w:t>
            </w:r>
          </w:p>
        </w:tc>
      </w:tr>
      <w:tr w:rsidR="000637AD" w14:paraId="32FF5FB8" w14:textId="77777777" w:rsidTr="00C450B3">
        <w:tc>
          <w:tcPr>
            <w:tcW w:w="1098" w:type="dxa"/>
          </w:tcPr>
          <w:p w14:paraId="66285D98" w14:textId="77777777" w:rsidR="000637AD" w:rsidRPr="002213B5" w:rsidRDefault="000637AD" w:rsidP="00C450B3">
            <w:pPr>
              <w:ind w:left="720"/>
              <w:jc w:val="both"/>
              <w:rPr>
                <w:rFonts w:ascii="Constantia" w:hAnsi="Constantia" w:cs="Calibri"/>
                <w:bCs/>
                <w:sz w:val="24"/>
                <w:szCs w:val="24"/>
              </w:rPr>
            </w:pPr>
          </w:p>
        </w:tc>
        <w:tc>
          <w:tcPr>
            <w:tcW w:w="8351" w:type="dxa"/>
          </w:tcPr>
          <w:p w14:paraId="359B8DA6" w14:textId="77777777" w:rsidR="000637AD" w:rsidRPr="002E4351" w:rsidRDefault="000637AD" w:rsidP="00C450B3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Total</w:t>
            </w:r>
          </w:p>
        </w:tc>
        <w:tc>
          <w:tcPr>
            <w:tcW w:w="4725" w:type="dxa"/>
          </w:tcPr>
          <w:p w14:paraId="2B95F5B1" w14:textId="77777777" w:rsidR="000637AD" w:rsidRPr="002542F4" w:rsidRDefault="000637AD" w:rsidP="00C450B3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fldChar w:fldCharType="begin"/>
            </w:r>
            <w:r>
              <w:rPr>
                <w:rFonts w:ascii="Constantia" w:hAnsi="Constantia" w:cs="Calibri"/>
              </w:rPr>
              <w:instrText xml:space="preserve"> =SUM(ABOVE) </w:instrText>
            </w:r>
            <w:r>
              <w:rPr>
                <w:rFonts w:ascii="Constantia" w:hAnsi="Constantia" w:cs="Calibri"/>
              </w:rPr>
              <w:fldChar w:fldCharType="separate"/>
            </w:r>
            <w:r>
              <w:rPr>
                <w:rFonts w:ascii="Constantia" w:hAnsi="Constantia" w:cs="Calibri"/>
                <w:noProof/>
              </w:rPr>
              <w:t>629,830,358</w:t>
            </w:r>
            <w:r>
              <w:rPr>
                <w:rFonts w:ascii="Constantia" w:hAnsi="Constantia" w:cs="Calibri"/>
              </w:rPr>
              <w:fldChar w:fldCharType="end"/>
            </w:r>
          </w:p>
        </w:tc>
      </w:tr>
    </w:tbl>
    <w:p w14:paraId="4606D431" w14:textId="77777777" w:rsidR="0089240F" w:rsidRDefault="0089240F" w:rsidP="00340E15">
      <w:pPr>
        <w:rPr>
          <w:b/>
          <w:bCs/>
          <w:sz w:val="24"/>
          <w:szCs w:val="24"/>
        </w:rPr>
      </w:pPr>
    </w:p>
    <w:sectPr w:rsidR="0089240F" w:rsidSect="00361B4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9AAE" w14:textId="77777777" w:rsidR="008A650A" w:rsidRDefault="008A650A" w:rsidP="000637AD">
      <w:pPr>
        <w:spacing w:after="0" w:line="240" w:lineRule="auto"/>
      </w:pPr>
      <w:r>
        <w:separator/>
      </w:r>
    </w:p>
  </w:endnote>
  <w:endnote w:type="continuationSeparator" w:id="0">
    <w:p w14:paraId="647EA83E" w14:textId="77777777" w:rsidR="008A650A" w:rsidRDefault="008A650A" w:rsidP="0006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613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BC898" w14:textId="0A022849" w:rsidR="000637AD" w:rsidRDefault="00063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67EA1" w14:textId="77777777" w:rsidR="000637AD" w:rsidRDefault="00063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9445" w14:textId="77777777" w:rsidR="008A650A" w:rsidRDefault="008A650A" w:rsidP="000637AD">
      <w:pPr>
        <w:spacing w:after="0" w:line="240" w:lineRule="auto"/>
      </w:pPr>
      <w:r>
        <w:separator/>
      </w:r>
    </w:p>
  </w:footnote>
  <w:footnote w:type="continuationSeparator" w:id="0">
    <w:p w14:paraId="4935B9A4" w14:textId="77777777" w:rsidR="008A650A" w:rsidRDefault="008A650A" w:rsidP="0006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D0A"/>
    <w:multiLevelType w:val="hybridMultilevel"/>
    <w:tmpl w:val="472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8B5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9013E"/>
    <w:multiLevelType w:val="hybridMultilevel"/>
    <w:tmpl w:val="A65C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23BA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DCD"/>
    <w:multiLevelType w:val="hybridMultilevel"/>
    <w:tmpl w:val="CD5CE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A5FF3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81F6E"/>
    <w:multiLevelType w:val="hybridMultilevel"/>
    <w:tmpl w:val="C9A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A0D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2BB2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54FB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D7EC2"/>
    <w:multiLevelType w:val="hybridMultilevel"/>
    <w:tmpl w:val="43020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D389A"/>
    <w:multiLevelType w:val="hybridMultilevel"/>
    <w:tmpl w:val="463E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042E"/>
    <w:multiLevelType w:val="hybridMultilevel"/>
    <w:tmpl w:val="A9A6B784"/>
    <w:lvl w:ilvl="0" w:tplc="FB6611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728C2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42F5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C1519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52D80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843B4"/>
    <w:multiLevelType w:val="hybridMultilevel"/>
    <w:tmpl w:val="40F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0FD4"/>
    <w:multiLevelType w:val="hybridMultilevel"/>
    <w:tmpl w:val="0FDE3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925E8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0F68CF"/>
    <w:multiLevelType w:val="hybridMultilevel"/>
    <w:tmpl w:val="47F8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051F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34FCA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A40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5662B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C097C"/>
    <w:multiLevelType w:val="hybridMultilevel"/>
    <w:tmpl w:val="9D6CB3BC"/>
    <w:lvl w:ilvl="0" w:tplc="91C84F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F6CEA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390A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D31D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53DDF"/>
    <w:multiLevelType w:val="hybridMultilevel"/>
    <w:tmpl w:val="9A58A7C4"/>
    <w:lvl w:ilvl="0" w:tplc="4D32E2E2">
      <w:start w:val="13"/>
      <w:numFmt w:val="decimal"/>
      <w:lvlText w:val="%1."/>
      <w:lvlJc w:val="left"/>
      <w:pPr>
        <w:ind w:left="16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8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074FE">
      <w:start w:val="1"/>
      <w:numFmt w:val="bullet"/>
      <w:lvlText w:val="▪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854FC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BA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2B8C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8F7DC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C2408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3160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897355"/>
    <w:multiLevelType w:val="hybridMultilevel"/>
    <w:tmpl w:val="BCE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55895"/>
    <w:multiLevelType w:val="hybridMultilevel"/>
    <w:tmpl w:val="3F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832C0"/>
    <w:multiLevelType w:val="hybridMultilevel"/>
    <w:tmpl w:val="764CBD02"/>
    <w:lvl w:ilvl="0" w:tplc="04090001">
      <w:start w:val="1"/>
      <w:numFmt w:val="bullet"/>
      <w:lvlText w:val=""/>
      <w:lvlJc w:val="left"/>
      <w:pPr>
        <w:ind w:left="1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abstractNum w:abstractNumId="33" w15:restartNumberingAfterBreak="0">
    <w:nsid w:val="4FCE58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01D3B2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F591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66D4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C410A"/>
    <w:multiLevelType w:val="hybridMultilevel"/>
    <w:tmpl w:val="463E4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713B5"/>
    <w:multiLevelType w:val="multilevel"/>
    <w:tmpl w:val="C36223DA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5DC87C43"/>
    <w:multiLevelType w:val="hybridMultilevel"/>
    <w:tmpl w:val="C2C6D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D383B"/>
    <w:multiLevelType w:val="hybridMultilevel"/>
    <w:tmpl w:val="C2525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A60453"/>
    <w:multiLevelType w:val="hybridMultilevel"/>
    <w:tmpl w:val="16A8B3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01446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3A0CE4"/>
    <w:multiLevelType w:val="multilevel"/>
    <w:tmpl w:val="D39A4042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BCA3DC8"/>
    <w:multiLevelType w:val="hybridMultilevel"/>
    <w:tmpl w:val="9EF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21C3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9"/>
  </w:num>
  <w:num w:numId="4">
    <w:abstractNumId w:val="3"/>
  </w:num>
  <w:num w:numId="5">
    <w:abstractNumId w:val="24"/>
  </w:num>
  <w:num w:numId="6">
    <w:abstractNumId w:val="22"/>
  </w:num>
  <w:num w:numId="7">
    <w:abstractNumId w:val="34"/>
  </w:num>
  <w:num w:numId="8">
    <w:abstractNumId w:val="15"/>
  </w:num>
  <w:num w:numId="9">
    <w:abstractNumId w:val="13"/>
  </w:num>
  <w:num w:numId="10">
    <w:abstractNumId w:val="27"/>
  </w:num>
  <w:num w:numId="11">
    <w:abstractNumId w:val="45"/>
  </w:num>
  <w:num w:numId="12">
    <w:abstractNumId w:val="9"/>
  </w:num>
  <w:num w:numId="13">
    <w:abstractNumId w:val="23"/>
  </w:num>
  <w:num w:numId="14">
    <w:abstractNumId w:val="7"/>
  </w:num>
  <w:num w:numId="15">
    <w:abstractNumId w:val="28"/>
  </w:num>
  <w:num w:numId="16">
    <w:abstractNumId w:val="36"/>
  </w:num>
  <w:num w:numId="17">
    <w:abstractNumId w:val="14"/>
  </w:num>
  <w:num w:numId="18">
    <w:abstractNumId w:val="35"/>
  </w:num>
  <w:num w:numId="19">
    <w:abstractNumId w:val="21"/>
  </w:num>
  <w:num w:numId="20">
    <w:abstractNumId w:val="12"/>
  </w:num>
  <w:num w:numId="21">
    <w:abstractNumId w:val="18"/>
  </w:num>
  <w:num w:numId="22">
    <w:abstractNumId w:val="44"/>
  </w:num>
  <w:num w:numId="23">
    <w:abstractNumId w:val="19"/>
  </w:num>
  <w:num w:numId="24">
    <w:abstractNumId w:val="25"/>
  </w:num>
  <w:num w:numId="25">
    <w:abstractNumId w:val="32"/>
  </w:num>
  <w:num w:numId="26">
    <w:abstractNumId w:val="26"/>
  </w:num>
  <w:num w:numId="27">
    <w:abstractNumId w:val="1"/>
  </w:num>
  <w:num w:numId="28">
    <w:abstractNumId w:val="42"/>
  </w:num>
  <w:num w:numId="29">
    <w:abstractNumId w:val="8"/>
  </w:num>
  <w:num w:numId="30">
    <w:abstractNumId w:val="16"/>
  </w:num>
  <w:num w:numId="31">
    <w:abstractNumId w:val="5"/>
  </w:num>
  <w:num w:numId="32">
    <w:abstractNumId w:val="33"/>
  </w:num>
  <w:num w:numId="33">
    <w:abstractNumId w:val="38"/>
  </w:num>
  <w:num w:numId="34">
    <w:abstractNumId w:val="6"/>
  </w:num>
  <w:num w:numId="35">
    <w:abstractNumId w:val="10"/>
  </w:num>
  <w:num w:numId="36">
    <w:abstractNumId w:val="30"/>
  </w:num>
  <w:num w:numId="37">
    <w:abstractNumId w:val="4"/>
  </w:num>
  <w:num w:numId="38">
    <w:abstractNumId w:val="11"/>
  </w:num>
  <w:num w:numId="39">
    <w:abstractNumId w:val="39"/>
  </w:num>
  <w:num w:numId="40">
    <w:abstractNumId w:val="43"/>
  </w:num>
  <w:num w:numId="41">
    <w:abstractNumId w:val="2"/>
  </w:num>
  <w:num w:numId="42">
    <w:abstractNumId w:val="37"/>
  </w:num>
  <w:num w:numId="43">
    <w:abstractNumId w:val="31"/>
  </w:num>
  <w:num w:numId="44">
    <w:abstractNumId w:val="41"/>
  </w:num>
  <w:num w:numId="45">
    <w:abstractNumId w:val="4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2D"/>
    <w:rsid w:val="000637AD"/>
    <w:rsid w:val="001227C3"/>
    <w:rsid w:val="00160155"/>
    <w:rsid w:val="002C0DBF"/>
    <w:rsid w:val="00340E15"/>
    <w:rsid w:val="00361B49"/>
    <w:rsid w:val="004E17E1"/>
    <w:rsid w:val="007441B0"/>
    <w:rsid w:val="0089240F"/>
    <w:rsid w:val="008A650A"/>
    <w:rsid w:val="00984E34"/>
    <w:rsid w:val="009C5C2D"/>
    <w:rsid w:val="00A05F80"/>
    <w:rsid w:val="00CE47E0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D332"/>
  <w15:chartTrackingRefBased/>
  <w15:docId w15:val="{A46B0BE8-7A27-431A-8219-A858D25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0F"/>
  </w:style>
  <w:style w:type="paragraph" w:styleId="Heading1">
    <w:name w:val="heading 1"/>
    <w:basedOn w:val="Normal"/>
    <w:next w:val="Normal"/>
    <w:link w:val="Heading1Char"/>
    <w:uiPriority w:val="9"/>
    <w:qFormat/>
    <w:rsid w:val="00CE47E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E47E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7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7E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47E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E47E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E47E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E47E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Item,LIST OF TABLES.,Proposal Heading 1.1,Dot pt,F5 List Paragraph,List Paragraph Char Char Char,Indicator Text,Colorful List - Accent 11,Numbered Para 1,Bullet 1,Bullet Points,Párrafo de lista,MAIN CONTENT"/>
    <w:basedOn w:val="Normal"/>
    <w:link w:val="ListParagraphChar"/>
    <w:uiPriority w:val="34"/>
    <w:qFormat/>
    <w:rsid w:val="00892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47E0"/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character" w:customStyle="1" w:styleId="Heading2Char">
    <w:name w:val="Heading 2 Char"/>
    <w:basedOn w:val="DefaultParagraphFont"/>
    <w:link w:val="Heading2"/>
    <w:rsid w:val="00CE47E0"/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E47E0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E47E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CE47E0"/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CE47E0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CE47E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CE47E0"/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CE47E0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references Char,List Item Char,LIST OF TABLES. Char,Proposal Heading 1.1 Char,Dot pt Char,F5 List Paragraph Char,List Paragraph Char Char Char Char,Indicator Text Char,Colorful List - Accent 11 Char,Numbered Para 1 Char,Bullet 1 Char"/>
    <w:link w:val="ListParagraph"/>
    <w:uiPriority w:val="34"/>
    <w:qFormat/>
    <w:rsid w:val="00CE47E0"/>
  </w:style>
  <w:style w:type="paragraph" w:styleId="NoSpacing">
    <w:name w:val="No Spacing"/>
    <w:link w:val="NoSpacingChar"/>
    <w:uiPriority w:val="1"/>
    <w:qFormat/>
    <w:rsid w:val="00CE47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E47E0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qFormat/>
    <w:rsid w:val="00CE47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character" w:customStyle="1" w:styleId="TitleChar">
    <w:name w:val="Title Char"/>
    <w:basedOn w:val="DefaultParagraphFont"/>
    <w:link w:val="Title"/>
    <w:rsid w:val="00CE47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paragraph" w:styleId="BodyText3">
    <w:name w:val="Body Text 3"/>
    <w:basedOn w:val="Normal"/>
    <w:link w:val="BodyText3Char1"/>
    <w:uiPriority w:val="99"/>
    <w:rsid w:val="00CE47E0"/>
    <w:pPr>
      <w:spacing w:after="120" w:line="276" w:lineRule="auto"/>
    </w:pPr>
    <w:rPr>
      <w:rFonts w:ascii="Calibri" w:eastAsia="Batang" w:hAnsi="Calibri" w:cs="Times New Roman"/>
      <w:sz w:val="16"/>
      <w:szCs w:val="16"/>
      <w:lang w:val="en-GB" w:eastAsia="x-none" w:bidi="en-US"/>
    </w:rPr>
  </w:style>
  <w:style w:type="character" w:customStyle="1" w:styleId="BodyText3Char">
    <w:name w:val="Body Text 3 Char"/>
    <w:basedOn w:val="DefaultParagraphFont"/>
    <w:uiPriority w:val="99"/>
    <w:rsid w:val="00CE47E0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CE47E0"/>
    <w:rPr>
      <w:rFonts w:ascii="Calibri" w:eastAsia="Batang" w:hAnsi="Calibri" w:cs="Times New Roman"/>
      <w:sz w:val="16"/>
      <w:szCs w:val="16"/>
      <w:lang w:val="en-GB" w:eastAsia="x-none" w:bidi="en-US"/>
    </w:rPr>
  </w:style>
  <w:style w:type="paragraph" w:customStyle="1" w:styleId="msoaccenttext2">
    <w:name w:val="msoaccenttext2"/>
    <w:uiPriority w:val="99"/>
    <w:rsid w:val="00CE47E0"/>
    <w:pPr>
      <w:spacing w:after="100" w:line="271" w:lineRule="auto"/>
    </w:pPr>
    <w:rPr>
      <w:rFonts w:ascii="Garamond" w:eastAsia="Times New Roman" w:hAnsi="Garamond" w:cs="Times New Roman"/>
      <w:bCs/>
      <w:i/>
      <w:iCs/>
      <w:color w:val="000000"/>
      <w:kern w:val="28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CE47E0"/>
    <w:pPr>
      <w:tabs>
        <w:tab w:val="left" w:pos="0"/>
        <w:tab w:val="left" w:pos="90"/>
        <w:tab w:val="right" w:leader="dot" w:pos="9000"/>
      </w:tabs>
      <w:spacing w:after="0" w:line="360" w:lineRule="auto"/>
      <w:ind w:left="720" w:hanging="720"/>
      <w:jc w:val="both"/>
    </w:pPr>
    <w:rPr>
      <w:rFonts w:ascii="Constantia" w:eastAsia="Batang" w:hAnsi="Constantia" w:cstheme="minorHAnsi"/>
      <w:b/>
      <w:bCs/>
      <w:caps/>
      <w:noProof/>
      <w:sz w:val="20"/>
      <w:szCs w:val="20"/>
      <w:lang w:val="en-GB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CE47E0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CE47E0"/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styleId="PageNumber">
    <w:name w:val="page number"/>
    <w:basedOn w:val="DefaultParagraphFont"/>
    <w:rsid w:val="00CE47E0"/>
  </w:style>
  <w:style w:type="paragraph" w:styleId="TOC2">
    <w:name w:val="toc 2"/>
    <w:basedOn w:val="Normal"/>
    <w:next w:val="Normal"/>
    <w:autoRedefine/>
    <w:uiPriority w:val="39"/>
    <w:unhideWhenUsed/>
    <w:rsid w:val="00CE47E0"/>
    <w:pPr>
      <w:tabs>
        <w:tab w:val="left" w:pos="0"/>
        <w:tab w:val="left" w:pos="90"/>
        <w:tab w:val="left" w:pos="630"/>
        <w:tab w:val="left" w:pos="780"/>
        <w:tab w:val="right" w:leader="dot" w:pos="9017"/>
      </w:tabs>
      <w:spacing w:after="100" w:line="276" w:lineRule="auto"/>
    </w:pPr>
    <w:rPr>
      <w:rFonts w:ascii="Calibri" w:eastAsia="Times New Roman" w:hAnsi="Calibri" w:cs="Times New Roman"/>
      <w:lang w:val="en-GB" w:bidi="en-US"/>
    </w:rPr>
  </w:style>
  <w:style w:type="character" w:styleId="Hyperlink">
    <w:name w:val="Hyperlink"/>
    <w:uiPriority w:val="99"/>
    <w:unhideWhenUsed/>
    <w:rsid w:val="00CE47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7E0"/>
    <w:pPr>
      <w:outlineLvl w:val="9"/>
    </w:pPr>
  </w:style>
  <w:style w:type="paragraph" w:styleId="NormalWeb">
    <w:name w:val="Normal (Web)"/>
    <w:basedOn w:val="Normal"/>
    <w:uiPriority w:val="99"/>
    <w:unhideWhenUsed/>
    <w:rsid w:val="00CE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4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E4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7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customStyle="1" w:styleId="NormalTahomaCharCharChar">
    <w:name w:val="Normal+ Tahoma Char Char Char"/>
    <w:basedOn w:val="Normal"/>
    <w:rsid w:val="00CE47E0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CE47E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E47E0"/>
    <w:pPr>
      <w:spacing w:after="100"/>
      <w:ind w:left="44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E47E0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47E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47E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47E0"/>
    <w:rPr>
      <w:lang w:val="en-GB"/>
    </w:rPr>
  </w:style>
  <w:style w:type="paragraph" w:customStyle="1" w:styleId="font5">
    <w:name w:val="font5"/>
    <w:basedOn w:val="Normal"/>
    <w:rsid w:val="00CE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CE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5">
    <w:name w:val="xl65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E0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E47E0"/>
    <w:rPr>
      <w:rFonts w:eastAsiaTheme="minorEastAsia"/>
      <w:color w:val="5A5A5A" w:themeColor="text1" w:themeTint="A5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CE47E0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numbering" w:customStyle="1" w:styleId="NoList1">
    <w:name w:val="No List1"/>
    <w:next w:val="NoList"/>
    <w:uiPriority w:val="99"/>
    <w:semiHidden/>
    <w:unhideWhenUsed/>
    <w:rsid w:val="00CE47E0"/>
  </w:style>
  <w:style w:type="character" w:customStyle="1" w:styleId="A4">
    <w:name w:val="A4"/>
    <w:uiPriority w:val="99"/>
    <w:rsid w:val="00CE47E0"/>
    <w:rPr>
      <w:color w:val="000000"/>
      <w:sz w:val="28"/>
      <w:szCs w:val="28"/>
    </w:rPr>
  </w:style>
  <w:style w:type="character" w:customStyle="1" w:styleId="A5">
    <w:name w:val="A5"/>
    <w:uiPriority w:val="99"/>
    <w:rsid w:val="00CE47E0"/>
    <w:rPr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CE47E0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3">
    <w:name w:val="Pa3"/>
    <w:basedOn w:val="Normal"/>
    <w:next w:val="Normal"/>
    <w:rsid w:val="00CE47E0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5">
    <w:name w:val="Pa5"/>
    <w:basedOn w:val="Normal"/>
    <w:next w:val="Normal"/>
    <w:uiPriority w:val="99"/>
    <w:rsid w:val="00CE47E0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  <w:lang w:val="sw-KE" w:eastAsia="sw-KE"/>
    </w:rPr>
  </w:style>
  <w:style w:type="character" w:customStyle="1" w:styleId="A14">
    <w:name w:val="A14"/>
    <w:uiPriority w:val="99"/>
    <w:rsid w:val="00CE47E0"/>
    <w:rPr>
      <w:rFonts w:cs="Myriad Pro Cond"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nhideWhenUsed/>
    <w:rsid w:val="00CE47E0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E47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47E0"/>
    <w:pPr>
      <w:spacing w:after="120" w:line="480" w:lineRule="auto"/>
      <w:ind w:left="36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47E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ing3Char1">
    <w:name w:val="Heading 3 Char1"/>
    <w:uiPriority w:val="9"/>
    <w:rsid w:val="00CE47E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nhideWhenUsed/>
    <w:rsid w:val="00CE47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CE47E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unhideWhenUsed/>
    <w:rsid w:val="00CE47E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E47E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CE4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7E0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uiPriority w:val="99"/>
    <w:unhideWhenUsed/>
    <w:rsid w:val="00CE47E0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CE47E0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autoRedefine/>
    <w:rsid w:val="00CE47E0"/>
    <w:pPr>
      <w:widowControl w:val="0"/>
      <w:autoSpaceDE w:val="0"/>
      <w:autoSpaceDN w:val="0"/>
      <w:adjustRightInd w:val="0"/>
      <w:spacing w:after="0" w:line="240" w:lineRule="auto"/>
      <w:ind w:left="520" w:hanging="5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table" w:styleId="TableElegant">
    <w:name w:val="Table Elegant"/>
    <w:basedOn w:val="TableNormal"/>
    <w:rsid w:val="00CE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CE4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CE47E0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Extra Bold" w:eastAsia="Times New Roman" w:hAnsi="Albertus Extra Bold" w:cs="Times New Roman"/>
      <w:sz w:val="18"/>
      <w:szCs w:val="24"/>
      <w:lang w:val="en-GB"/>
    </w:rPr>
  </w:style>
  <w:style w:type="paragraph" w:customStyle="1" w:styleId="Level1">
    <w:name w:val="Level 1"/>
    <w:basedOn w:val="Normal"/>
    <w:rsid w:val="00CE47E0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numbering" w:styleId="111111">
    <w:name w:val="Outline List 2"/>
    <w:basedOn w:val="NoList"/>
    <w:rsid w:val="00CE47E0"/>
    <w:pPr>
      <w:numPr>
        <w:numId w:val="32"/>
      </w:numPr>
    </w:pPr>
  </w:style>
  <w:style w:type="numbering" w:customStyle="1" w:styleId="Style1">
    <w:name w:val="Style1"/>
    <w:rsid w:val="00CE47E0"/>
    <w:pPr>
      <w:numPr>
        <w:numId w:val="33"/>
      </w:numPr>
    </w:pPr>
  </w:style>
  <w:style w:type="paragraph" w:styleId="TOC4">
    <w:name w:val="toc 4"/>
    <w:basedOn w:val="Normal"/>
    <w:next w:val="Normal"/>
    <w:autoRedefine/>
    <w:uiPriority w:val="39"/>
    <w:rsid w:val="00CE47E0"/>
    <w:pPr>
      <w:widowControl w:val="0"/>
      <w:autoSpaceDE w:val="0"/>
      <w:autoSpaceDN w:val="0"/>
      <w:adjustRightInd w:val="0"/>
      <w:spacing w:after="0" w:line="240" w:lineRule="auto"/>
      <w:ind w:left="7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rsid w:val="00CE47E0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rsid w:val="00CE47E0"/>
    <w:pPr>
      <w:widowControl w:val="0"/>
      <w:autoSpaceDE w:val="0"/>
      <w:autoSpaceDN w:val="0"/>
      <w:adjustRightInd w:val="0"/>
      <w:spacing w:after="0" w:line="240" w:lineRule="auto"/>
      <w:ind w:left="130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rsid w:val="00CE47E0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rsid w:val="00CE47E0"/>
    <w:pPr>
      <w:widowControl w:val="0"/>
      <w:autoSpaceDE w:val="0"/>
      <w:autoSpaceDN w:val="0"/>
      <w:adjustRightInd w:val="0"/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rsid w:val="00CE47E0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uiPriority w:val="99"/>
    <w:rsid w:val="00CE4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47E0"/>
    <w:pPr>
      <w:widowControl w:val="0"/>
      <w:autoSpaceDE w:val="0"/>
      <w:autoSpaceDN w:val="0"/>
      <w:adjustRightInd w:val="0"/>
      <w:spacing w:after="0" w:line="240" w:lineRule="auto"/>
    </w:pPr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7E0"/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4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47E0"/>
    <w:rPr>
      <w:rFonts w:ascii="Albertus Medium" w:eastAsia="Times New Roman" w:hAnsi="Albertus Medium" w:cs="Times New Roman"/>
      <w:b/>
      <w:bCs/>
      <w:sz w:val="20"/>
      <w:szCs w:val="20"/>
      <w:lang w:val="en-GB" w:eastAsia="x-none"/>
    </w:rPr>
  </w:style>
  <w:style w:type="paragraph" w:customStyle="1" w:styleId="Clear">
    <w:name w:val="Clear"/>
    <w:basedOn w:val="Heading1"/>
    <w:rsid w:val="00CE47E0"/>
    <w:pPr>
      <w:keepLines w:val="0"/>
      <w:spacing w:before="0" w:line="360" w:lineRule="auto"/>
      <w:jc w:val="center"/>
    </w:pPr>
    <w:rPr>
      <w:rFonts w:ascii="Trebuchet MS" w:hAnsi="Trebuchet MS"/>
      <w:color w:val="auto"/>
      <w:lang w:val="en-US" w:bidi="ar-SA"/>
    </w:rPr>
  </w:style>
  <w:style w:type="paragraph" w:customStyle="1" w:styleId="Clearformating">
    <w:name w:val="Clear formating"/>
    <w:basedOn w:val="Heading2"/>
    <w:rsid w:val="00CE47E0"/>
    <w:pPr>
      <w:keepLines w:val="0"/>
      <w:spacing w:before="0" w:line="240" w:lineRule="auto"/>
    </w:pPr>
    <w:rPr>
      <w:rFonts w:ascii="Trebuchet MS" w:hAnsi="Trebuchet MS"/>
      <w:color w:val="auto"/>
      <w:sz w:val="24"/>
      <w:szCs w:val="24"/>
      <w:lang w:val="en-US" w:eastAsia="x-none" w:bidi="ar-SA"/>
    </w:rPr>
  </w:style>
  <w:style w:type="paragraph" w:customStyle="1" w:styleId="StyleHeading118pt">
    <w:name w:val="Style Heading 1 + 18 pt"/>
    <w:basedOn w:val="Heading1"/>
    <w:rsid w:val="00CE47E0"/>
    <w:pPr>
      <w:keepLines w:val="0"/>
      <w:spacing w:before="0" w:line="360" w:lineRule="auto"/>
      <w:jc w:val="center"/>
    </w:pPr>
    <w:rPr>
      <w:rFonts w:ascii="Trebuchet MS" w:hAnsi="Trebuchet MS"/>
      <w:color w:val="auto"/>
      <w:sz w:val="36"/>
      <w:szCs w:val="24"/>
      <w:lang w:val="en-US" w:bidi="ar-SA"/>
    </w:rPr>
  </w:style>
  <w:style w:type="paragraph" w:customStyle="1" w:styleId="Char">
    <w:name w:val="Char"/>
    <w:basedOn w:val="Normal"/>
    <w:next w:val="BodyText"/>
    <w:rsid w:val="00CE47E0"/>
    <w:pPr>
      <w:spacing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CharCharCharChar">
    <w:name w:val="Char Char Char Char"/>
    <w:basedOn w:val="Normal"/>
    <w:rsid w:val="00CE47E0"/>
    <w:pPr>
      <w:spacing w:line="240" w:lineRule="exact"/>
    </w:pPr>
    <w:rPr>
      <w:rFonts w:ascii="Arial" w:eastAsia="Times New Roman" w:hAnsi="Arial" w:cs="Times New Roman"/>
      <w:szCs w:val="24"/>
      <w:lang w:val="en-ZA"/>
    </w:rPr>
  </w:style>
  <w:style w:type="paragraph" w:customStyle="1" w:styleId="msonospacing0">
    <w:name w:val="msonospacing"/>
    <w:rsid w:val="00CE47E0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mphasis">
    <w:name w:val="Emphasis"/>
    <w:uiPriority w:val="20"/>
    <w:qFormat/>
    <w:rsid w:val="00CE47E0"/>
    <w:rPr>
      <w:i/>
      <w:iCs/>
    </w:rPr>
  </w:style>
  <w:style w:type="character" w:customStyle="1" w:styleId="CharCharChar">
    <w:name w:val="Char Char Char"/>
    <w:rsid w:val="00CE47E0"/>
    <w:rPr>
      <w:rFonts w:ascii="Arial" w:hAnsi="Arial" w:cs="Arial"/>
      <w:b/>
      <w:bCs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E47E0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47E0"/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CharChar1">
    <w:name w:val="Char Char1"/>
    <w:rsid w:val="00CE47E0"/>
    <w:rPr>
      <w:rFonts w:ascii="Tahoma" w:hAnsi="Tahoma" w:cs="Tahoma"/>
      <w:b/>
      <w:bCs/>
      <w:i/>
      <w:iCs/>
      <w:sz w:val="24"/>
      <w:lang w:val="en-US" w:eastAsia="en-US" w:bidi="ar-SA"/>
    </w:rPr>
  </w:style>
  <w:style w:type="character" w:customStyle="1" w:styleId="A7">
    <w:name w:val="A7"/>
    <w:rsid w:val="00CE47E0"/>
    <w:rPr>
      <w:color w:val="000000"/>
      <w:sz w:val="22"/>
    </w:rPr>
  </w:style>
  <w:style w:type="paragraph" w:styleId="EndnoteText">
    <w:name w:val="endnote text"/>
    <w:basedOn w:val="Normal"/>
    <w:link w:val="EndnoteTextChar"/>
    <w:uiPriority w:val="99"/>
    <w:rsid w:val="00CE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E47E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Strong">
    <w:name w:val="Strong"/>
    <w:uiPriority w:val="22"/>
    <w:qFormat/>
    <w:rsid w:val="00CE47E0"/>
    <w:rPr>
      <w:rFonts w:cs="Times New Roman"/>
      <w:b/>
      <w:bCs/>
    </w:rPr>
  </w:style>
  <w:style w:type="paragraph" w:customStyle="1" w:styleId="StyleHeading1CharCharCharCharCharCharTahoma14pt">
    <w:name w:val="Style Heading 1 Char Char CharChar Char Char + Tahoma 14 pt"/>
    <w:basedOn w:val="Heading1"/>
    <w:rsid w:val="00CE47E0"/>
    <w:pPr>
      <w:keepLines w:val="0"/>
      <w:spacing w:before="240" w:after="60" w:line="240" w:lineRule="auto"/>
    </w:pPr>
    <w:rPr>
      <w:rFonts w:ascii="Tahoma" w:hAnsi="Tahoma" w:cs="Arial"/>
      <w:color w:val="auto"/>
      <w:kern w:val="32"/>
      <w:szCs w:val="32"/>
      <w:lang w:bidi="ar-SA"/>
    </w:rPr>
  </w:style>
  <w:style w:type="paragraph" w:customStyle="1" w:styleId="StyleHeading1CharCharCharCharCharChar">
    <w:name w:val="Style Heading 1 Char Char CharChar Char Char +"/>
    <w:basedOn w:val="Heading1"/>
    <w:rsid w:val="00CE47E0"/>
    <w:pPr>
      <w:keepLines w:val="0"/>
      <w:spacing w:before="240" w:after="60" w:line="240" w:lineRule="auto"/>
    </w:pPr>
    <w:rPr>
      <w:rFonts w:ascii="Tahoma" w:hAnsi="Tahoma" w:cs="Arial"/>
      <w:color w:val="auto"/>
      <w:sz w:val="36"/>
      <w:szCs w:val="32"/>
      <w:lang w:bidi="ar-SA"/>
    </w:rPr>
  </w:style>
  <w:style w:type="paragraph" w:customStyle="1" w:styleId="StyleHeading1Tahoma12pt">
    <w:name w:val="Style Heading 1 + Tahoma 12 pt"/>
    <w:basedOn w:val="Heading1"/>
    <w:rsid w:val="00CE47E0"/>
    <w:pPr>
      <w:keepLines w:val="0"/>
      <w:spacing w:before="240" w:after="60" w:line="240" w:lineRule="auto"/>
    </w:pPr>
    <w:rPr>
      <w:rFonts w:ascii="Tahoma" w:hAnsi="Tahoma"/>
      <w:color w:val="auto"/>
      <w:kern w:val="32"/>
      <w:sz w:val="24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rsid w:val="00CE47E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E47E0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CE47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E47E0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fsn1">
    <w:name w:val="fsn1"/>
    <w:rsid w:val="00CE47E0"/>
    <w:rPr>
      <w:rFonts w:cs="Times New Roman"/>
      <w:sz w:val="24"/>
      <w:szCs w:val="24"/>
    </w:rPr>
  </w:style>
  <w:style w:type="paragraph" w:customStyle="1" w:styleId="n">
    <w:name w:val="n"/>
    <w:basedOn w:val="BodyText"/>
    <w:rsid w:val="00CE47E0"/>
    <w:pPr>
      <w:spacing w:after="0"/>
      <w:jc w:val="both"/>
    </w:pPr>
    <w:rPr>
      <w:b/>
      <w:bCs/>
      <w:sz w:val="24"/>
      <w:szCs w:val="40"/>
    </w:rPr>
  </w:style>
  <w:style w:type="table" w:styleId="TableGrid80">
    <w:name w:val="Table Grid 8"/>
    <w:basedOn w:val="TableNormal"/>
    <w:uiPriority w:val="99"/>
    <w:rsid w:val="00CE47E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">
    <w:name w:val="Char Char Char Char Char Char Char Char"/>
    <w:basedOn w:val="Normal"/>
    <w:rsid w:val="00CE47E0"/>
    <w:pPr>
      <w:keepNext/>
      <w:numPr>
        <w:ilvl w:val="12"/>
      </w:numPr>
      <w:spacing w:line="240" w:lineRule="exact"/>
      <w:ind w:left="540" w:firstLine="6"/>
    </w:pPr>
    <w:rPr>
      <w:rFonts w:ascii="Verdana" w:eastAsia="Times New Roman" w:hAnsi="Verdana" w:cs="Arial"/>
      <w:bCs/>
      <w:sz w:val="20"/>
      <w:lang w:val="en-GB"/>
    </w:rPr>
  </w:style>
  <w:style w:type="character" w:styleId="FollowedHyperlink">
    <w:name w:val="FollowedHyperlink"/>
    <w:uiPriority w:val="99"/>
    <w:rsid w:val="00CE47E0"/>
    <w:rPr>
      <w:rFonts w:cs="Times New Roman"/>
      <w:color w:val="800080"/>
      <w:u w:val="single"/>
    </w:rPr>
  </w:style>
  <w:style w:type="paragraph" w:customStyle="1" w:styleId="xl80">
    <w:name w:val="xl80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CE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CE47E0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val="en-GB" w:eastAsia="en-GB"/>
    </w:rPr>
  </w:style>
  <w:style w:type="paragraph" w:customStyle="1" w:styleId="xl84">
    <w:name w:val="xl84"/>
    <w:basedOn w:val="Normal"/>
    <w:rsid w:val="00CE47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CE47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CE47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CE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  <w:style w:type="paragraph" w:customStyle="1" w:styleId="xl100">
    <w:name w:val="xl100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CE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CE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CE4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CE47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CE4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CE4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CE47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CE4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CE4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E47E0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CE47E0"/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7E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7E0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styleId="SubtleEmphasis">
    <w:name w:val="Subtle Emphasis"/>
    <w:uiPriority w:val="19"/>
    <w:qFormat/>
    <w:rsid w:val="00CE47E0"/>
    <w:rPr>
      <w:i/>
      <w:iCs/>
      <w:color w:val="808080"/>
    </w:rPr>
  </w:style>
  <w:style w:type="character" w:styleId="IntenseEmphasis">
    <w:name w:val="Intense Emphasis"/>
    <w:uiPriority w:val="21"/>
    <w:qFormat/>
    <w:rsid w:val="00CE47E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E47E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E47E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E47E0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CE47E0"/>
  </w:style>
  <w:style w:type="numbering" w:customStyle="1" w:styleId="NoList2">
    <w:name w:val="No List2"/>
    <w:next w:val="NoList"/>
    <w:uiPriority w:val="99"/>
    <w:semiHidden/>
    <w:unhideWhenUsed/>
    <w:rsid w:val="00CE47E0"/>
  </w:style>
  <w:style w:type="table" w:customStyle="1" w:styleId="TableGrid10">
    <w:name w:val="Table Grid10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CE47E0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paragraph" w:customStyle="1" w:styleId="xl64">
    <w:name w:val="xl64"/>
    <w:basedOn w:val="Normal"/>
    <w:rsid w:val="00CE47E0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both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E47E0"/>
  </w:style>
  <w:style w:type="table" w:customStyle="1" w:styleId="TableGrid12">
    <w:name w:val="Table Grid12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CE47E0"/>
  </w:style>
  <w:style w:type="table" w:customStyle="1" w:styleId="TableGrid13">
    <w:name w:val="Table Grid13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CE47E0"/>
  </w:style>
  <w:style w:type="table" w:customStyle="1" w:styleId="TableGrid42">
    <w:name w:val="Table Grid42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CE47E0"/>
  </w:style>
  <w:style w:type="table" w:customStyle="1" w:styleId="TableGrid61">
    <w:name w:val="Table Grid61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CE47E0"/>
    <w:rPr>
      <w:rFonts w:ascii="Segoe UI" w:hAnsi="Segoe UI" w:cs="Segoe UI"/>
      <w:sz w:val="18"/>
      <w:szCs w:val="18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CE47E0"/>
  </w:style>
  <w:style w:type="table" w:customStyle="1" w:styleId="TableGrid62">
    <w:name w:val="Table Grid62"/>
    <w:basedOn w:val="TableNormal"/>
    <w:next w:val="TableGrid"/>
    <w:uiPriority w:val="39"/>
    <w:rsid w:val="00CE47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2">
    <w:name w:val="Grid Table 5 Dark - Accent 62"/>
    <w:basedOn w:val="TableNormal"/>
    <w:uiPriority w:val="50"/>
    <w:rsid w:val="00CE47E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Style2">
    <w:name w:val="Style2"/>
    <w:uiPriority w:val="99"/>
    <w:rsid w:val="00CE47E0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2021-11-30T20:06:00Z</dcterms:created>
  <dcterms:modified xsi:type="dcterms:W3CDTF">2021-12-03T19:09:00Z</dcterms:modified>
</cp:coreProperties>
</file>